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docx" ContentType="application/vnd.openxmlformats-officedocument.wordprocessingml.document"/>
  <Default Extension="jpg" ContentType="image/jpe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9099874" w14:textId="1A3EDEC6" w:rsidR="000B33FD" w:rsidRPr="00F5408F" w:rsidRDefault="000B33FD" w:rsidP="000B33FD">
      <w:pPr>
        <w:pStyle w:val="Header"/>
        <w:tabs>
          <w:tab w:val="right" w:pos="8280"/>
          <w:tab w:val="right" w:pos="9781"/>
        </w:tabs>
        <w:ind w:right="-58"/>
        <w:rPr>
          <w:rFonts w:eastAsia="MS Mincho" w:cs="Arial"/>
          <w:b w:val="0"/>
          <w:bCs/>
          <w:sz w:val="28"/>
          <w:lang w:eastAsia="ja-JP"/>
        </w:rPr>
      </w:pPr>
      <w:r>
        <w:rPr>
          <w:rFonts w:cs="Arial"/>
          <w:b w:val="0"/>
          <w:bCs/>
          <w:sz w:val="28"/>
        </w:rPr>
        <w:t>3GPP TSG RAN WG1 Meeting #</w:t>
      </w:r>
      <w:r>
        <w:rPr>
          <w:rFonts w:eastAsia="MS Mincho" w:cs="Arial" w:hint="eastAsia"/>
          <w:b w:val="0"/>
          <w:bCs/>
          <w:sz w:val="28"/>
          <w:lang w:eastAsia="ja-JP"/>
        </w:rPr>
        <w:t>84bis</w:t>
      </w:r>
      <w:r>
        <w:rPr>
          <w:rFonts w:eastAsia="MS Mincho" w:cs="Arial" w:hint="eastAsia"/>
          <w:b w:val="0"/>
          <w:bCs/>
          <w:sz w:val="28"/>
          <w:lang w:eastAsia="ja-JP"/>
        </w:rPr>
        <w:tab/>
      </w:r>
      <w:r>
        <w:rPr>
          <w:rFonts w:eastAsia="MS Mincho" w:cs="Arial"/>
          <w:b w:val="0"/>
          <w:bCs/>
          <w:sz w:val="28"/>
          <w:lang w:eastAsia="ja-JP"/>
        </w:rPr>
        <w:tab/>
        <w:t>R1-1</w:t>
      </w:r>
      <w:r>
        <w:rPr>
          <w:rFonts w:eastAsia="MS Mincho" w:cs="Arial" w:hint="eastAsia"/>
          <w:b w:val="0"/>
          <w:bCs/>
          <w:sz w:val="28"/>
          <w:lang w:eastAsia="ja-JP"/>
        </w:rPr>
        <w:t>6</w:t>
      </w:r>
      <w:r w:rsidR="00727D8B">
        <w:rPr>
          <w:rFonts w:eastAsia="MS Mincho" w:cs="Arial"/>
          <w:b w:val="0"/>
          <w:bCs/>
          <w:sz w:val="28"/>
          <w:lang w:eastAsia="ja-JP"/>
        </w:rPr>
        <w:t>3078</w:t>
      </w:r>
    </w:p>
    <w:p w14:paraId="602A7CD2" w14:textId="77777777" w:rsidR="000B33FD" w:rsidRPr="00AF5D38" w:rsidRDefault="000B33FD" w:rsidP="000B33FD">
      <w:pPr>
        <w:pStyle w:val="Header"/>
        <w:rPr>
          <w:rFonts w:eastAsia="MS Mincho" w:cs="Arial"/>
          <w:b w:val="0"/>
          <w:bCs/>
          <w:sz w:val="28"/>
          <w:lang w:eastAsia="ja-JP"/>
        </w:rPr>
      </w:pPr>
      <w:r>
        <w:rPr>
          <w:rFonts w:eastAsia="MS Mincho" w:cs="Arial" w:hint="eastAsia"/>
          <w:b w:val="0"/>
          <w:bCs/>
          <w:sz w:val="28"/>
          <w:lang w:eastAsia="ja-JP"/>
        </w:rPr>
        <w:t>Busan</w:t>
      </w:r>
      <w:r>
        <w:rPr>
          <w:rFonts w:eastAsia="MS Mincho" w:cs="Arial"/>
          <w:b w:val="0"/>
          <w:bCs/>
          <w:sz w:val="28"/>
          <w:lang w:eastAsia="ja-JP"/>
        </w:rPr>
        <w:t>,</w:t>
      </w:r>
      <w:r>
        <w:rPr>
          <w:rFonts w:eastAsia="MS Mincho" w:cs="Arial" w:hint="eastAsia"/>
          <w:b w:val="0"/>
          <w:bCs/>
          <w:sz w:val="28"/>
          <w:lang w:eastAsia="ja-JP"/>
        </w:rPr>
        <w:t xml:space="preserve"> Korea</w:t>
      </w:r>
      <w:r>
        <w:rPr>
          <w:rFonts w:eastAsia="MS Mincho" w:cs="Arial"/>
          <w:b w:val="0"/>
          <w:bCs/>
          <w:sz w:val="28"/>
          <w:lang w:eastAsia="ja-JP"/>
        </w:rPr>
        <w:t xml:space="preserve"> </w:t>
      </w:r>
      <w:r>
        <w:rPr>
          <w:rFonts w:eastAsia="MS Mincho" w:cs="Arial" w:hint="eastAsia"/>
          <w:b w:val="0"/>
          <w:bCs/>
          <w:sz w:val="28"/>
          <w:lang w:eastAsia="ja-JP"/>
        </w:rPr>
        <w:t>11</w:t>
      </w:r>
      <w:r w:rsidRPr="00F0625E">
        <w:rPr>
          <w:rFonts w:eastAsia="MS Mincho" w:cs="Arial" w:hint="eastAsia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 w:hint="eastAsia"/>
          <w:b w:val="0"/>
          <w:bCs/>
          <w:sz w:val="28"/>
          <w:lang w:eastAsia="ja-JP"/>
        </w:rPr>
        <w:t xml:space="preserve"> </w:t>
      </w:r>
      <w:r w:rsidRPr="00011D16">
        <w:rPr>
          <w:rFonts w:eastAsia="MS Mincho" w:cs="Arial"/>
          <w:b w:val="0"/>
          <w:bCs/>
          <w:sz w:val="28"/>
          <w:lang w:eastAsia="ja-JP"/>
        </w:rPr>
        <w:t xml:space="preserve">- </w:t>
      </w:r>
      <w:r>
        <w:rPr>
          <w:rFonts w:eastAsia="MS Mincho" w:cs="Arial" w:hint="eastAsia"/>
          <w:b w:val="0"/>
          <w:bCs/>
          <w:sz w:val="28"/>
          <w:lang w:eastAsia="ja-JP"/>
        </w:rPr>
        <w:t>15</w:t>
      </w:r>
      <w:r w:rsidRPr="00F0625E">
        <w:rPr>
          <w:rFonts w:eastAsia="MS Mincho" w:cs="Arial" w:hint="eastAsia"/>
          <w:b w:val="0"/>
          <w:bCs/>
          <w:sz w:val="28"/>
          <w:vertAlign w:val="superscript"/>
          <w:lang w:eastAsia="ja-JP"/>
        </w:rPr>
        <w:t>th</w:t>
      </w:r>
      <w:r>
        <w:rPr>
          <w:rFonts w:eastAsia="MS Mincho" w:cs="Arial" w:hint="eastAsia"/>
          <w:b w:val="0"/>
          <w:bCs/>
          <w:sz w:val="28"/>
          <w:lang w:eastAsia="ja-JP"/>
        </w:rPr>
        <w:t xml:space="preserve"> April</w:t>
      </w:r>
      <w:r w:rsidRPr="00011D16">
        <w:rPr>
          <w:rFonts w:eastAsia="MS Mincho" w:cs="Arial"/>
          <w:b w:val="0"/>
          <w:bCs/>
          <w:sz w:val="28"/>
          <w:lang w:eastAsia="ja-JP"/>
        </w:rPr>
        <w:t xml:space="preserve"> </w:t>
      </w:r>
      <w:r>
        <w:rPr>
          <w:rFonts w:eastAsia="MS Mincho" w:cs="Arial"/>
          <w:b w:val="0"/>
          <w:bCs/>
          <w:sz w:val="28"/>
          <w:lang w:eastAsia="ja-JP"/>
        </w:rPr>
        <w:t>201</w:t>
      </w:r>
      <w:r>
        <w:rPr>
          <w:rFonts w:eastAsia="MS Mincho" w:cs="Arial" w:hint="eastAsia"/>
          <w:b w:val="0"/>
          <w:bCs/>
          <w:sz w:val="28"/>
          <w:lang w:eastAsia="ja-JP"/>
        </w:rPr>
        <w:t>6</w:t>
      </w:r>
    </w:p>
    <w:p w14:paraId="11FE44F7" w14:textId="77777777" w:rsidR="00392158" w:rsidRDefault="00392158" w:rsidP="00814AF8">
      <w:pPr>
        <w:pStyle w:val="Header"/>
        <w:rPr>
          <w:b w:val="0"/>
          <w:bCs/>
          <w:noProof w:val="0"/>
          <w:sz w:val="24"/>
          <w:lang w:eastAsia="ja-JP"/>
        </w:rPr>
      </w:pPr>
    </w:p>
    <w:p w14:paraId="11FE44F8" w14:textId="764F0FA1" w:rsidR="00814AF8" w:rsidRPr="00C420AB" w:rsidRDefault="00814AF8" w:rsidP="00814AF8">
      <w:pPr>
        <w:pStyle w:val="CRCoverPage"/>
        <w:tabs>
          <w:tab w:val="left" w:pos="1980"/>
        </w:tabs>
        <w:rPr>
          <w:rFonts w:eastAsia="Batang" w:cs="Arial"/>
          <w:bCs/>
          <w:sz w:val="24"/>
          <w:lang w:val="en-US" w:eastAsia="ko-KR"/>
        </w:rPr>
      </w:pPr>
      <w:r>
        <w:rPr>
          <w:rFonts w:cs="Arial"/>
          <w:bCs/>
          <w:sz w:val="24"/>
          <w:lang w:val="en-US"/>
        </w:rPr>
        <w:t>Agenda item:</w:t>
      </w:r>
      <w:r>
        <w:rPr>
          <w:rFonts w:cs="Arial"/>
          <w:bCs/>
          <w:sz w:val="24"/>
          <w:lang w:val="en-US"/>
        </w:rPr>
        <w:tab/>
      </w:r>
      <w:r w:rsidR="000B300E">
        <w:rPr>
          <w:rFonts w:cs="Arial"/>
          <w:bCs/>
          <w:sz w:val="24"/>
          <w:lang w:val="en-US"/>
        </w:rPr>
        <w:t>8</w:t>
      </w:r>
      <w:r w:rsidR="00A7067B">
        <w:rPr>
          <w:rFonts w:cs="Arial"/>
          <w:bCs/>
          <w:sz w:val="24"/>
          <w:lang w:val="en-US"/>
        </w:rPr>
        <w:t>.2.3.1</w:t>
      </w:r>
    </w:p>
    <w:p w14:paraId="11FE44F9" w14:textId="77777777" w:rsidR="00814AF8" w:rsidRDefault="00814AF8" w:rsidP="00814AF8">
      <w:pPr>
        <w:tabs>
          <w:tab w:val="left" w:pos="1985"/>
        </w:tabs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Source:</w:t>
      </w:r>
      <w:r>
        <w:rPr>
          <w:rFonts w:ascii="Arial" w:hAnsi="Arial" w:cs="Arial"/>
          <w:bCs/>
          <w:sz w:val="24"/>
        </w:rPr>
        <w:tab/>
      </w:r>
      <w:r w:rsidR="00CA0694">
        <w:rPr>
          <w:rFonts w:ascii="Arial" w:hAnsi="Arial" w:cs="Arial"/>
          <w:bCs/>
          <w:sz w:val="24"/>
        </w:rPr>
        <w:t>InterDigital</w:t>
      </w:r>
    </w:p>
    <w:p w14:paraId="11FE44FA" w14:textId="1C6E3794" w:rsidR="00814AF8" w:rsidRPr="003D0721" w:rsidRDefault="00814AF8" w:rsidP="00814AF8">
      <w:pPr>
        <w:ind w:left="1985" w:hanging="1985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Title:</w:t>
      </w:r>
      <w:r>
        <w:rPr>
          <w:rFonts w:ascii="Arial" w:hAnsi="Arial" w:cs="Arial"/>
          <w:bCs/>
          <w:sz w:val="24"/>
        </w:rPr>
        <w:tab/>
      </w:r>
      <w:r w:rsidR="00A7067B">
        <w:rPr>
          <w:rFonts w:ascii="Arial" w:hAnsi="Arial" w:cs="Arial"/>
          <w:bCs/>
          <w:sz w:val="24"/>
        </w:rPr>
        <w:t>Power Attenuation in Dynamic Blockage</w:t>
      </w:r>
    </w:p>
    <w:p w14:paraId="11FE44FB" w14:textId="7C3394C4" w:rsidR="00814AF8" w:rsidRDefault="00814AF8" w:rsidP="00814AF8">
      <w:pPr>
        <w:ind w:left="1985" w:hanging="1985"/>
        <w:rPr>
          <w:rFonts w:ascii="Arial" w:hAnsi="Arial" w:cs="Arial"/>
          <w:bCs/>
          <w:sz w:val="24"/>
        </w:rPr>
      </w:pPr>
      <w:r>
        <w:rPr>
          <w:rFonts w:ascii="Arial" w:hAnsi="Arial" w:cs="Arial"/>
          <w:bCs/>
          <w:sz w:val="24"/>
        </w:rPr>
        <w:t>Document for:</w:t>
      </w:r>
      <w:r>
        <w:rPr>
          <w:rFonts w:ascii="Arial" w:hAnsi="Arial" w:cs="Arial"/>
          <w:bCs/>
          <w:sz w:val="24"/>
        </w:rPr>
        <w:tab/>
      </w:r>
      <w:r>
        <w:rPr>
          <w:rFonts w:ascii="Arial" w:hAnsi="Arial" w:cs="Arial"/>
          <w:bCs/>
          <w:sz w:val="24"/>
        </w:rPr>
        <w:tab/>
        <w:t>Discussion</w:t>
      </w:r>
      <w:r w:rsidR="00A7067B">
        <w:rPr>
          <w:rFonts w:ascii="Arial" w:hAnsi="Arial" w:cs="Arial"/>
          <w:bCs/>
          <w:sz w:val="24"/>
        </w:rPr>
        <w:t xml:space="preserve"> and Decision</w:t>
      </w:r>
    </w:p>
    <w:p w14:paraId="11FE44FC" w14:textId="77777777" w:rsidR="00B16B2D" w:rsidRPr="006B5AE2" w:rsidRDefault="00B16B2D" w:rsidP="00B16B2D">
      <w:pPr>
        <w:pStyle w:val="Heading1"/>
        <w:rPr>
          <w:lang w:val="en-US"/>
        </w:rPr>
      </w:pPr>
      <w:r w:rsidRPr="006B5AE2">
        <w:rPr>
          <w:lang w:val="en-US"/>
        </w:rPr>
        <w:t>1</w:t>
      </w:r>
      <w:r w:rsidRPr="006B5AE2">
        <w:rPr>
          <w:lang w:val="en-US"/>
        </w:rPr>
        <w:tab/>
      </w:r>
      <w:r w:rsidR="004302D8" w:rsidRPr="006B5AE2">
        <w:rPr>
          <w:lang w:val="en-US"/>
        </w:rPr>
        <w:t>Introduction</w:t>
      </w:r>
    </w:p>
    <w:p w14:paraId="0ADE3C9B" w14:textId="493FD155" w:rsidR="00A7067B" w:rsidRDefault="00A7067B" w:rsidP="00F11E98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In RAN1 Ad Hoc meeting on channel model, the</w:t>
      </w:r>
      <w:r w:rsidR="00613ED0">
        <w:rPr>
          <w:rFonts w:ascii="Times New Roman" w:hAnsi="Times New Roman"/>
          <w:lang w:val="en-GB"/>
        </w:rPr>
        <w:t xml:space="preserve"> list of additional features for above 6 GHz channel model was agreed</w:t>
      </w:r>
      <w:r w:rsidR="008A50EC">
        <w:rPr>
          <w:rFonts w:ascii="Times New Roman" w:hAnsi="Times New Roman"/>
          <w:lang w:val="en-GB"/>
        </w:rPr>
        <w:t xml:space="preserve"> </w:t>
      </w:r>
      <w:r w:rsidR="008A50EC">
        <w:rPr>
          <w:rFonts w:ascii="Times New Roman" w:hAnsi="Times New Roman"/>
          <w:lang w:val="en-GB"/>
        </w:rPr>
        <w:fldChar w:fldCharType="begin"/>
      </w:r>
      <w:r w:rsidR="008A50EC">
        <w:rPr>
          <w:rFonts w:ascii="Times New Roman" w:hAnsi="Times New Roman"/>
          <w:lang w:val="en-GB"/>
        </w:rPr>
        <w:instrText xml:space="preserve"> REF _Ref447184895 \n \h </w:instrText>
      </w:r>
      <w:r w:rsidR="008A50EC">
        <w:rPr>
          <w:rFonts w:ascii="Times New Roman" w:hAnsi="Times New Roman"/>
          <w:lang w:val="en-GB"/>
        </w:rPr>
      </w:r>
      <w:r w:rsidR="008A50EC">
        <w:rPr>
          <w:rFonts w:ascii="Times New Roman" w:hAnsi="Times New Roman"/>
          <w:lang w:val="en-GB"/>
        </w:rPr>
        <w:fldChar w:fldCharType="separate"/>
      </w:r>
      <w:r w:rsidR="00E75225">
        <w:rPr>
          <w:rFonts w:ascii="Times New Roman" w:hAnsi="Times New Roman"/>
          <w:lang w:val="en-GB"/>
        </w:rPr>
        <w:t>[1]</w:t>
      </w:r>
      <w:r w:rsidR="008A50EC">
        <w:rPr>
          <w:rFonts w:ascii="Times New Roman" w:hAnsi="Times New Roman"/>
          <w:lang w:val="en-GB"/>
        </w:rPr>
        <w:fldChar w:fldCharType="end"/>
      </w:r>
      <w:r w:rsidR="00613ED0">
        <w:rPr>
          <w:rFonts w:ascii="Times New Roman" w:hAnsi="Times New Roman"/>
          <w:lang w:val="en-GB"/>
        </w:rPr>
        <w:t xml:space="preserve">. One of the additional features is </w:t>
      </w:r>
      <w:r>
        <w:rPr>
          <w:rFonts w:ascii="Times New Roman" w:hAnsi="Times New Roman"/>
          <w:lang w:val="en-GB"/>
        </w:rPr>
        <w:t>dynamic blockage</w:t>
      </w:r>
      <w:r w:rsidR="00613ED0">
        <w:rPr>
          <w:rFonts w:ascii="Times New Roman" w:hAnsi="Times New Roman"/>
          <w:lang w:val="en-GB"/>
        </w:rPr>
        <w:t xml:space="preserve">. </w:t>
      </w:r>
      <w:r w:rsidR="00B039A8">
        <w:rPr>
          <w:rFonts w:ascii="Times New Roman" w:hAnsi="Times New Roman"/>
          <w:lang w:val="en-GB"/>
        </w:rPr>
        <w:t>The</w:t>
      </w:r>
      <w:r w:rsidR="00A42452">
        <w:rPr>
          <w:rFonts w:ascii="Times New Roman" w:hAnsi="Times New Roman"/>
          <w:lang w:val="en-GB"/>
        </w:rPr>
        <w:t xml:space="preserve">re are many </w:t>
      </w:r>
      <w:r>
        <w:rPr>
          <w:rFonts w:ascii="Times New Roman" w:hAnsi="Times New Roman"/>
          <w:lang w:val="en-GB"/>
        </w:rPr>
        <w:t xml:space="preserve">proposals on </w:t>
      </w:r>
      <w:r w:rsidR="00E908CA">
        <w:rPr>
          <w:rFonts w:ascii="Times New Roman" w:hAnsi="Times New Roman"/>
          <w:lang w:val="en-GB"/>
        </w:rPr>
        <w:t xml:space="preserve">how to </w:t>
      </w:r>
      <w:r>
        <w:rPr>
          <w:rFonts w:ascii="Times New Roman" w:hAnsi="Times New Roman"/>
          <w:lang w:val="en-GB"/>
        </w:rPr>
        <w:t>model dynamic blockage</w:t>
      </w:r>
      <w:r w:rsidR="00E908CA">
        <w:rPr>
          <w:rFonts w:ascii="Times New Roman" w:hAnsi="Times New Roman"/>
          <w:lang w:val="en-GB"/>
        </w:rPr>
        <w:t xml:space="preserve"> scenario</w:t>
      </w:r>
      <w:r w:rsidR="00E11A1F">
        <w:rPr>
          <w:rFonts w:ascii="Times New Roman" w:hAnsi="Times New Roman"/>
          <w:lang w:val="en-GB"/>
        </w:rPr>
        <w:t>s</w:t>
      </w:r>
      <w:r w:rsidR="008A50EC">
        <w:rPr>
          <w:rFonts w:ascii="Times New Roman" w:hAnsi="Times New Roman"/>
          <w:lang w:val="en-GB"/>
        </w:rPr>
        <w:t>, e.g.,</w:t>
      </w:r>
      <w:r>
        <w:rPr>
          <w:rFonts w:ascii="Times New Roman" w:hAnsi="Times New Roman"/>
          <w:lang w:val="en-GB"/>
        </w:rPr>
        <w:t xml:space="preserve"> </w:t>
      </w:r>
      <w:r w:rsidR="008A50EC">
        <w:rPr>
          <w:rFonts w:ascii="Times New Roman" w:hAnsi="Times New Roman"/>
          <w:lang w:val="en-GB"/>
        </w:rPr>
        <w:fldChar w:fldCharType="begin"/>
      </w:r>
      <w:r w:rsidR="008A50EC">
        <w:rPr>
          <w:rFonts w:ascii="Times New Roman" w:hAnsi="Times New Roman"/>
          <w:lang w:val="en-GB"/>
        </w:rPr>
        <w:instrText xml:space="preserve"> REF _Ref447184904 \n \h </w:instrText>
      </w:r>
      <w:r w:rsidR="008A50EC">
        <w:rPr>
          <w:rFonts w:ascii="Times New Roman" w:hAnsi="Times New Roman"/>
          <w:lang w:val="en-GB"/>
        </w:rPr>
      </w:r>
      <w:r w:rsidR="008A50EC">
        <w:rPr>
          <w:rFonts w:ascii="Times New Roman" w:hAnsi="Times New Roman"/>
          <w:lang w:val="en-GB"/>
        </w:rPr>
        <w:fldChar w:fldCharType="separate"/>
      </w:r>
      <w:r w:rsidR="00E75225">
        <w:rPr>
          <w:rFonts w:ascii="Times New Roman" w:hAnsi="Times New Roman"/>
          <w:lang w:val="en-GB"/>
        </w:rPr>
        <w:t>[2]</w:t>
      </w:r>
      <w:r w:rsidR="008A50EC">
        <w:rPr>
          <w:rFonts w:ascii="Times New Roman" w:hAnsi="Times New Roman"/>
          <w:lang w:val="en-GB"/>
        </w:rPr>
        <w:fldChar w:fldCharType="end"/>
      </w:r>
      <w:r w:rsidR="008A50EC">
        <w:rPr>
          <w:rFonts w:ascii="Times New Roman" w:hAnsi="Times New Roman"/>
          <w:lang w:val="en-GB"/>
        </w:rPr>
        <w:t>-</w:t>
      </w:r>
      <w:r w:rsidR="008A50EC">
        <w:rPr>
          <w:rFonts w:ascii="Times New Roman" w:hAnsi="Times New Roman"/>
          <w:lang w:val="en-GB"/>
        </w:rPr>
        <w:fldChar w:fldCharType="begin"/>
      </w:r>
      <w:r w:rsidR="008A50EC">
        <w:rPr>
          <w:rFonts w:ascii="Times New Roman" w:hAnsi="Times New Roman"/>
          <w:lang w:val="en-GB"/>
        </w:rPr>
        <w:instrText xml:space="preserve"> REF _Ref447184910 \n \h </w:instrText>
      </w:r>
      <w:r w:rsidR="008A50EC">
        <w:rPr>
          <w:rFonts w:ascii="Times New Roman" w:hAnsi="Times New Roman"/>
          <w:lang w:val="en-GB"/>
        </w:rPr>
      </w:r>
      <w:r w:rsidR="008A50EC">
        <w:rPr>
          <w:rFonts w:ascii="Times New Roman" w:hAnsi="Times New Roman"/>
          <w:lang w:val="en-GB"/>
        </w:rPr>
        <w:fldChar w:fldCharType="separate"/>
      </w:r>
      <w:r w:rsidR="00E75225">
        <w:rPr>
          <w:rFonts w:ascii="Times New Roman" w:hAnsi="Times New Roman"/>
          <w:lang w:val="en-GB"/>
        </w:rPr>
        <w:t>[4]</w:t>
      </w:r>
      <w:r w:rsidR="008A50EC">
        <w:rPr>
          <w:rFonts w:ascii="Times New Roman" w:hAnsi="Times New Roman"/>
          <w:lang w:val="en-GB"/>
        </w:rPr>
        <w:fldChar w:fldCharType="end"/>
      </w:r>
      <w:r w:rsidR="008A50EC">
        <w:rPr>
          <w:rFonts w:ascii="Times New Roman" w:hAnsi="Times New Roman"/>
          <w:lang w:val="en-GB"/>
        </w:rPr>
        <w:t xml:space="preserve">. After extensive discussions in the meeting, the general modeling method was agreed and summarized in the WF </w:t>
      </w:r>
      <w:r w:rsidR="008A50EC">
        <w:rPr>
          <w:rFonts w:ascii="Times New Roman" w:hAnsi="Times New Roman"/>
          <w:lang w:val="en-GB"/>
        </w:rPr>
        <w:fldChar w:fldCharType="begin"/>
      </w:r>
      <w:r w:rsidR="008A50EC">
        <w:rPr>
          <w:rFonts w:ascii="Times New Roman" w:hAnsi="Times New Roman"/>
          <w:lang w:val="en-GB"/>
        </w:rPr>
        <w:instrText xml:space="preserve"> REF _Ref447184977 \n \h </w:instrText>
      </w:r>
      <w:r w:rsidR="008A50EC">
        <w:rPr>
          <w:rFonts w:ascii="Times New Roman" w:hAnsi="Times New Roman"/>
          <w:lang w:val="en-GB"/>
        </w:rPr>
      </w:r>
      <w:r w:rsidR="008A50EC">
        <w:rPr>
          <w:rFonts w:ascii="Times New Roman" w:hAnsi="Times New Roman"/>
          <w:lang w:val="en-GB"/>
        </w:rPr>
        <w:fldChar w:fldCharType="separate"/>
      </w:r>
      <w:r w:rsidR="00E75225">
        <w:rPr>
          <w:rFonts w:ascii="Times New Roman" w:hAnsi="Times New Roman"/>
          <w:lang w:val="en-GB"/>
        </w:rPr>
        <w:t>[5]</w:t>
      </w:r>
      <w:r w:rsidR="008A50EC">
        <w:rPr>
          <w:rFonts w:ascii="Times New Roman" w:hAnsi="Times New Roman"/>
          <w:lang w:val="en-GB"/>
        </w:rPr>
        <w:fldChar w:fldCharType="end"/>
      </w:r>
      <w:r w:rsidR="008A50EC">
        <w:rPr>
          <w:rFonts w:ascii="Times New Roman" w:hAnsi="Times New Roman"/>
          <w:lang w:val="en-GB"/>
        </w:rPr>
        <w:t xml:space="preserve">. </w:t>
      </w:r>
    </w:p>
    <w:p w14:paraId="64AA4EC1" w14:textId="6B2C3BD9" w:rsidR="00D70EC5" w:rsidRDefault="008A50EC" w:rsidP="003D072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This agreed WF contains high level descriptions of</w:t>
      </w:r>
      <w:r w:rsidR="00D37A44">
        <w:rPr>
          <w:rFonts w:ascii="Times New Roman" w:hAnsi="Times New Roman"/>
          <w:lang w:val="en-GB"/>
        </w:rPr>
        <w:t xml:space="preserve"> the dynamic blockage model, but</w:t>
      </w:r>
      <w:r>
        <w:rPr>
          <w:rFonts w:ascii="Times New Roman" w:hAnsi="Times New Roman"/>
          <w:lang w:val="en-GB"/>
        </w:rPr>
        <w:t xml:space="preserve"> some detailed modeling schemes need to be further studied.</w:t>
      </w:r>
      <w:r w:rsidR="00E908CA">
        <w:rPr>
          <w:rFonts w:ascii="Times New Roman" w:hAnsi="Times New Roman"/>
          <w:lang w:val="en-GB"/>
        </w:rPr>
        <w:t xml:space="preserve"> For example, the way of determining angles and sizes of angular blocking region</w:t>
      </w:r>
      <w:r w:rsidR="006245F4">
        <w:rPr>
          <w:rFonts w:ascii="Times New Roman" w:hAnsi="Times New Roman"/>
          <w:lang w:val="en-GB"/>
        </w:rPr>
        <w:t>s</w:t>
      </w:r>
      <w:r w:rsidR="00E908CA">
        <w:rPr>
          <w:rFonts w:ascii="Times New Roman" w:hAnsi="Times New Roman"/>
          <w:lang w:val="en-GB"/>
        </w:rPr>
        <w:t xml:space="preserve"> has not been decided. </w:t>
      </w:r>
      <w:r w:rsidR="00610AAB">
        <w:rPr>
          <w:rFonts w:ascii="Times New Roman" w:hAnsi="Times New Roman"/>
          <w:lang w:val="en-GB"/>
        </w:rPr>
        <w:t xml:space="preserve">Furthermore, the method of calculating the power attenuation for blocked clusters has not been determined, </w:t>
      </w:r>
      <w:r w:rsidR="00A315CF">
        <w:rPr>
          <w:rFonts w:ascii="Times New Roman" w:hAnsi="Times New Roman"/>
          <w:lang w:val="en-GB"/>
        </w:rPr>
        <w:t>al</w:t>
      </w:r>
      <w:r w:rsidR="00610AAB">
        <w:rPr>
          <w:rFonts w:ascii="Times New Roman" w:hAnsi="Times New Roman"/>
          <w:lang w:val="en-GB"/>
        </w:rPr>
        <w:t>though a</w:t>
      </w:r>
      <w:r w:rsidR="00E908CA">
        <w:rPr>
          <w:rFonts w:ascii="Times New Roman" w:hAnsi="Times New Roman"/>
          <w:lang w:val="en-GB"/>
        </w:rPr>
        <w:t xml:space="preserve"> couple</w:t>
      </w:r>
      <w:r w:rsidR="00610AAB">
        <w:rPr>
          <w:rFonts w:ascii="Times New Roman" w:hAnsi="Times New Roman"/>
          <w:lang w:val="en-GB"/>
        </w:rPr>
        <w:t xml:space="preserve"> of approaches are mentioned.</w:t>
      </w:r>
    </w:p>
    <w:p w14:paraId="560F92DE" w14:textId="72DBCD1F" w:rsidR="00020A2D" w:rsidRDefault="00D70EC5" w:rsidP="003D0721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This contribution discusses the </w:t>
      </w:r>
      <w:r w:rsidR="00610AAB">
        <w:rPr>
          <w:rFonts w:ascii="Times New Roman" w:hAnsi="Times New Roman"/>
          <w:lang w:val="en-GB"/>
        </w:rPr>
        <w:t>method of calculating</w:t>
      </w:r>
      <w:r>
        <w:rPr>
          <w:rFonts w:ascii="Times New Roman" w:hAnsi="Times New Roman"/>
          <w:lang w:val="en-GB"/>
        </w:rPr>
        <w:t xml:space="preserve"> </w:t>
      </w:r>
      <w:r w:rsidR="00610AAB">
        <w:rPr>
          <w:rFonts w:ascii="Times New Roman" w:hAnsi="Times New Roman"/>
          <w:lang w:val="en-GB"/>
        </w:rPr>
        <w:t xml:space="preserve">the </w:t>
      </w:r>
      <w:r>
        <w:rPr>
          <w:rFonts w:ascii="Times New Roman" w:hAnsi="Times New Roman"/>
          <w:lang w:val="en-GB"/>
        </w:rPr>
        <w:t xml:space="preserve">power attenuation </w:t>
      </w:r>
      <w:r w:rsidR="00610AAB">
        <w:rPr>
          <w:rFonts w:ascii="Times New Roman" w:hAnsi="Times New Roman"/>
          <w:lang w:val="en-GB"/>
        </w:rPr>
        <w:t>for blocked clusters</w:t>
      </w:r>
      <w:r>
        <w:rPr>
          <w:rFonts w:ascii="Times New Roman" w:hAnsi="Times New Roman"/>
          <w:lang w:val="en-GB"/>
        </w:rPr>
        <w:t>.</w:t>
      </w:r>
    </w:p>
    <w:p w14:paraId="465914BC" w14:textId="707E0A1E" w:rsidR="00521FD9" w:rsidRDefault="00521FD9" w:rsidP="00521FD9">
      <w:pPr>
        <w:pStyle w:val="Heading1"/>
        <w:pBdr>
          <w:top w:val="single" w:sz="12" w:space="2" w:color="auto"/>
        </w:pBdr>
        <w:spacing w:line="276" w:lineRule="auto"/>
        <w:rPr>
          <w:lang w:val="en-US"/>
        </w:rPr>
      </w:pPr>
      <w:r>
        <w:rPr>
          <w:lang w:val="en-US"/>
        </w:rPr>
        <w:t xml:space="preserve">2     </w:t>
      </w:r>
      <w:r w:rsidR="001B5B84">
        <w:rPr>
          <w:lang w:val="en-US"/>
        </w:rPr>
        <w:t>Discussion</w:t>
      </w:r>
    </w:p>
    <w:p w14:paraId="3BB39E3E" w14:textId="41E0507A" w:rsidR="007A544B" w:rsidRDefault="00610AAB" w:rsidP="00D74A44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 </w:t>
      </w:r>
      <w:r w:rsidRPr="00610AAB">
        <w:rPr>
          <w:rFonts w:ascii="Times New Roman" w:hAnsi="Times New Roman"/>
          <w:i/>
          <w:lang w:val="en-GB"/>
        </w:rPr>
        <w:t>P</w:t>
      </w:r>
      <w:r w:rsidR="00D70EC5" w:rsidRPr="00610AAB">
        <w:rPr>
          <w:rFonts w:ascii="Times New Roman" w:hAnsi="Times New Roman"/>
          <w:i/>
          <w:lang w:val="en-GB"/>
        </w:rPr>
        <w:t>roposal</w:t>
      </w:r>
      <w:r w:rsidRPr="00610AAB">
        <w:rPr>
          <w:rFonts w:ascii="Times New Roman" w:hAnsi="Times New Roman"/>
          <w:i/>
          <w:lang w:val="en-GB"/>
        </w:rPr>
        <w:t xml:space="preserve"> A5</w:t>
      </w:r>
      <w:r w:rsidR="00D70EC5">
        <w:rPr>
          <w:rFonts w:ascii="Times New Roman" w:hAnsi="Times New Roman"/>
          <w:lang w:val="en-GB"/>
        </w:rPr>
        <w:t xml:space="preserve"> in </w:t>
      </w:r>
      <w:r w:rsidR="00D70EC5">
        <w:rPr>
          <w:rFonts w:ascii="Times New Roman" w:hAnsi="Times New Roman"/>
          <w:lang w:val="en-GB"/>
        </w:rPr>
        <w:fldChar w:fldCharType="begin"/>
      </w:r>
      <w:r w:rsidR="00D70EC5">
        <w:rPr>
          <w:rFonts w:ascii="Times New Roman" w:hAnsi="Times New Roman"/>
          <w:lang w:val="en-GB"/>
        </w:rPr>
        <w:instrText xml:space="preserve"> REF _Ref447184977 \n \h </w:instrText>
      </w:r>
      <w:r w:rsidR="00D70EC5">
        <w:rPr>
          <w:rFonts w:ascii="Times New Roman" w:hAnsi="Times New Roman"/>
          <w:lang w:val="en-GB"/>
        </w:rPr>
      </w:r>
      <w:r w:rsidR="00D70EC5">
        <w:rPr>
          <w:rFonts w:ascii="Times New Roman" w:hAnsi="Times New Roman"/>
          <w:lang w:val="en-GB"/>
        </w:rPr>
        <w:fldChar w:fldCharType="separate"/>
      </w:r>
      <w:r w:rsidR="00E75225">
        <w:rPr>
          <w:rFonts w:ascii="Times New Roman" w:hAnsi="Times New Roman"/>
          <w:lang w:val="en-GB"/>
        </w:rPr>
        <w:t>[5]</w:t>
      </w:r>
      <w:r w:rsidR="00D70EC5">
        <w:rPr>
          <w:rFonts w:ascii="Times New Roman" w:hAnsi="Times New Roman"/>
          <w:lang w:val="en-GB"/>
        </w:rPr>
        <w:fldChar w:fldCharType="end"/>
      </w:r>
      <w:r w:rsidR="00D70EC5">
        <w:rPr>
          <w:rFonts w:ascii="Times New Roman" w:hAnsi="Times New Roman"/>
          <w:lang w:val="en-GB"/>
        </w:rPr>
        <w:t xml:space="preserve"> talks about the cluster power attenuation in case</w:t>
      </w:r>
      <w:r w:rsidR="00141FD7">
        <w:rPr>
          <w:rFonts w:ascii="Times New Roman" w:hAnsi="Times New Roman"/>
          <w:lang w:val="en-GB"/>
        </w:rPr>
        <w:t>s where</w:t>
      </w:r>
      <w:r w:rsidR="00D70EC5">
        <w:rPr>
          <w:rFonts w:ascii="Times New Roman" w:hAnsi="Times New Roman"/>
          <w:lang w:val="en-GB"/>
        </w:rPr>
        <w:t xml:space="preserve"> </w:t>
      </w:r>
      <w:r w:rsidR="007A544B">
        <w:rPr>
          <w:rFonts w:ascii="Times New Roman" w:hAnsi="Times New Roman"/>
          <w:lang w:val="en-GB"/>
        </w:rPr>
        <w:t>a</w:t>
      </w:r>
      <w:r w:rsidR="00D70EC5">
        <w:rPr>
          <w:rFonts w:ascii="Times New Roman" w:hAnsi="Times New Roman"/>
          <w:lang w:val="en-GB"/>
        </w:rPr>
        <w:t xml:space="preserve"> cluster is dynamically blocked by </w:t>
      </w:r>
      <w:r>
        <w:rPr>
          <w:rFonts w:ascii="Times New Roman" w:hAnsi="Times New Roman"/>
          <w:lang w:val="en-GB"/>
        </w:rPr>
        <w:t>nearby people</w:t>
      </w:r>
      <w:r w:rsidR="00D70EC5">
        <w:rPr>
          <w:rFonts w:ascii="Times New Roman" w:hAnsi="Times New Roman"/>
          <w:lang w:val="en-GB"/>
        </w:rPr>
        <w:t xml:space="preserve"> or vehicle</w:t>
      </w:r>
      <w:r>
        <w:rPr>
          <w:rFonts w:ascii="Times New Roman" w:hAnsi="Times New Roman"/>
          <w:lang w:val="en-GB"/>
        </w:rPr>
        <w:t>s</w:t>
      </w:r>
      <w:r w:rsidR="00D70EC5">
        <w:rPr>
          <w:rFonts w:ascii="Times New Roman" w:hAnsi="Times New Roman"/>
          <w:lang w:val="en-GB"/>
        </w:rPr>
        <w:t xml:space="preserve">. It is claimed that a statistical model should be used for </w:t>
      </w:r>
      <w:r w:rsidR="007A544B">
        <w:rPr>
          <w:rFonts w:ascii="Times New Roman" w:hAnsi="Times New Roman"/>
          <w:lang w:val="en-GB"/>
        </w:rPr>
        <w:t xml:space="preserve">cluster </w:t>
      </w:r>
      <w:r w:rsidR="00D70EC5">
        <w:rPr>
          <w:rFonts w:ascii="Times New Roman" w:hAnsi="Times New Roman"/>
          <w:lang w:val="en-GB"/>
        </w:rPr>
        <w:t>power</w:t>
      </w:r>
      <w:r>
        <w:rPr>
          <w:rFonts w:ascii="Times New Roman" w:hAnsi="Times New Roman"/>
          <w:lang w:val="en-GB"/>
        </w:rPr>
        <w:t xml:space="preserve"> attenuation. Two approaches</w:t>
      </w:r>
      <w:r w:rsidR="00D37A44">
        <w:rPr>
          <w:rFonts w:ascii="Times New Roman" w:hAnsi="Times New Roman"/>
          <w:lang w:val="en-GB"/>
        </w:rPr>
        <w:t xml:space="preserve"> </w:t>
      </w:r>
      <w:r w:rsidR="00111573">
        <w:rPr>
          <w:rFonts w:ascii="Times New Roman" w:hAnsi="Times New Roman"/>
          <w:lang w:val="en-GB"/>
        </w:rPr>
        <w:t xml:space="preserve">for </w:t>
      </w:r>
      <w:r w:rsidR="00D37A44">
        <w:rPr>
          <w:rFonts w:ascii="Times New Roman" w:hAnsi="Times New Roman"/>
          <w:lang w:val="en-GB"/>
        </w:rPr>
        <w:t>determining</w:t>
      </w:r>
      <w:r w:rsidR="007A544B">
        <w:rPr>
          <w:rFonts w:ascii="Times New Roman" w:hAnsi="Times New Roman"/>
          <w:lang w:val="en-GB"/>
        </w:rPr>
        <w:t xml:space="preserve"> the cluster power attenuation are provided</w:t>
      </w:r>
      <w:r>
        <w:rPr>
          <w:rFonts w:ascii="Times New Roman" w:hAnsi="Times New Roman"/>
          <w:lang w:val="en-GB"/>
        </w:rPr>
        <w:t xml:space="preserve"> in </w:t>
      </w:r>
      <w:r>
        <w:rPr>
          <w:rFonts w:ascii="Times New Roman" w:hAnsi="Times New Roman"/>
          <w:lang w:val="en-GB"/>
        </w:rPr>
        <w:fldChar w:fldCharType="begin"/>
      </w:r>
      <w:r>
        <w:rPr>
          <w:rFonts w:ascii="Times New Roman" w:hAnsi="Times New Roman"/>
          <w:lang w:val="en-GB"/>
        </w:rPr>
        <w:instrText xml:space="preserve"> REF _Ref447184977 \n \h </w:instrText>
      </w:r>
      <w:r>
        <w:rPr>
          <w:rFonts w:ascii="Times New Roman" w:hAnsi="Times New Roman"/>
          <w:lang w:val="en-GB"/>
        </w:rPr>
      </w:r>
      <w:r>
        <w:rPr>
          <w:rFonts w:ascii="Times New Roman" w:hAnsi="Times New Roman"/>
          <w:lang w:val="en-GB"/>
        </w:rPr>
        <w:fldChar w:fldCharType="separate"/>
      </w:r>
      <w:r w:rsidR="00E75225">
        <w:rPr>
          <w:rFonts w:ascii="Times New Roman" w:hAnsi="Times New Roman"/>
          <w:lang w:val="en-GB"/>
        </w:rPr>
        <w:t>[5]</w:t>
      </w:r>
      <w:r>
        <w:rPr>
          <w:rFonts w:ascii="Times New Roman" w:hAnsi="Times New Roman"/>
          <w:lang w:val="en-GB"/>
        </w:rPr>
        <w:fldChar w:fldCharType="end"/>
      </w:r>
      <w:r w:rsidR="007A544B">
        <w:rPr>
          <w:rFonts w:ascii="Times New Roman" w:hAnsi="Times New Roman"/>
          <w:lang w:val="en-GB"/>
        </w:rPr>
        <w:t xml:space="preserve">. </w:t>
      </w:r>
    </w:p>
    <w:p w14:paraId="0E6DCE93" w14:textId="00039270" w:rsidR="00AF1A3C" w:rsidRDefault="007A544B" w:rsidP="00D74A44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 first </w:t>
      </w:r>
      <w:r w:rsidR="00610AAB">
        <w:rPr>
          <w:rFonts w:ascii="Times New Roman" w:hAnsi="Times New Roman"/>
          <w:lang w:val="en-GB"/>
        </w:rPr>
        <w:t>approach</w:t>
      </w:r>
      <w:r>
        <w:rPr>
          <w:rFonts w:ascii="Times New Roman" w:hAnsi="Times New Roman"/>
          <w:lang w:val="en-GB"/>
        </w:rPr>
        <w:t xml:space="preserve"> is to randomly pick the distance between </w:t>
      </w:r>
      <w:r w:rsidR="009632D2">
        <w:rPr>
          <w:rFonts w:ascii="Times New Roman" w:hAnsi="Times New Roman"/>
          <w:lang w:val="en-GB"/>
        </w:rPr>
        <w:t>transmitter</w:t>
      </w:r>
      <w:r>
        <w:rPr>
          <w:rFonts w:ascii="Times New Roman" w:hAnsi="Times New Roman"/>
          <w:lang w:val="en-GB"/>
        </w:rPr>
        <w:t xml:space="preserve"> and </w:t>
      </w:r>
      <w:r w:rsidR="009632D2">
        <w:rPr>
          <w:rFonts w:ascii="Times New Roman" w:hAnsi="Times New Roman"/>
          <w:lang w:val="en-GB"/>
        </w:rPr>
        <w:t>receiver</w:t>
      </w:r>
      <w:r>
        <w:rPr>
          <w:rFonts w:ascii="Times New Roman" w:hAnsi="Times New Roman"/>
          <w:lang w:val="en-GB"/>
        </w:rPr>
        <w:t xml:space="preserve">, </w:t>
      </w:r>
      <w:r w:rsidR="00F742B6">
        <w:rPr>
          <w:rFonts w:ascii="Times New Roman" w:hAnsi="Times New Roman"/>
          <w:lang w:val="en-GB"/>
        </w:rPr>
        <w:t xml:space="preserve">randomly pick </w:t>
      </w:r>
      <w:r>
        <w:rPr>
          <w:rFonts w:ascii="Times New Roman" w:hAnsi="Times New Roman"/>
          <w:lang w:val="en-GB"/>
        </w:rPr>
        <w:t>the distance b</w:t>
      </w:r>
      <w:r w:rsidR="00F742B6">
        <w:rPr>
          <w:rFonts w:ascii="Times New Roman" w:hAnsi="Times New Roman"/>
          <w:lang w:val="en-GB"/>
        </w:rPr>
        <w:t>etween</w:t>
      </w:r>
      <w:r w:rsidR="009632D2">
        <w:rPr>
          <w:rFonts w:ascii="Times New Roman" w:hAnsi="Times New Roman"/>
          <w:lang w:val="en-GB"/>
        </w:rPr>
        <w:t xml:space="preserve"> blocker and receiver</w:t>
      </w:r>
      <w:r w:rsidR="004A668A">
        <w:rPr>
          <w:rFonts w:ascii="Times New Roman" w:hAnsi="Times New Roman"/>
          <w:lang w:val="en-GB"/>
        </w:rPr>
        <w:t>, and</w:t>
      </w:r>
      <w:r>
        <w:rPr>
          <w:rFonts w:ascii="Times New Roman" w:hAnsi="Times New Roman"/>
          <w:lang w:val="en-GB"/>
        </w:rPr>
        <w:t xml:space="preserve"> </w:t>
      </w:r>
      <w:r w:rsidR="004A668A">
        <w:rPr>
          <w:rFonts w:ascii="Times New Roman" w:hAnsi="Times New Roman"/>
          <w:lang w:val="en-GB"/>
        </w:rPr>
        <w:t>t</w:t>
      </w:r>
      <w:r>
        <w:rPr>
          <w:rFonts w:ascii="Times New Roman" w:hAnsi="Times New Roman"/>
          <w:lang w:val="en-GB"/>
        </w:rPr>
        <w:t xml:space="preserve">hen </w:t>
      </w:r>
      <w:r w:rsidR="00D74D2D">
        <w:rPr>
          <w:rFonts w:ascii="Times New Roman" w:hAnsi="Times New Roman"/>
          <w:lang w:val="en-GB"/>
        </w:rPr>
        <w:t xml:space="preserve">use </w:t>
      </w:r>
      <w:r>
        <w:rPr>
          <w:rFonts w:ascii="Times New Roman" w:hAnsi="Times New Roman"/>
          <w:lang w:val="en-GB"/>
        </w:rPr>
        <w:t>knife edge based shadowing to calculate the resulting power attenuation</w:t>
      </w:r>
      <w:r w:rsidR="00AF1A3C">
        <w:rPr>
          <w:rFonts w:ascii="Times New Roman" w:hAnsi="Times New Roman"/>
          <w:lang w:val="en-GB"/>
        </w:rPr>
        <w:t xml:space="preserve">. Specifically, the </w:t>
      </w:r>
      <w:r w:rsidR="00E75225">
        <w:rPr>
          <w:rFonts w:ascii="Times New Roman" w:hAnsi="Times New Roman"/>
          <w:lang w:val="en-GB"/>
        </w:rPr>
        <w:t>shadowing loss</w:t>
      </w:r>
      <w:r w:rsidR="00AF1A3C">
        <w:rPr>
          <w:rFonts w:ascii="Times New Roman" w:hAnsi="Times New Roman"/>
          <w:lang w:val="en-GB"/>
        </w:rPr>
        <w:t xml:space="preserve"> is given </w:t>
      </w:r>
      <w:r w:rsidR="00087964">
        <w:rPr>
          <w:rFonts w:ascii="Times New Roman" w:hAnsi="Times New Roman"/>
          <w:lang w:val="en-GB"/>
        </w:rPr>
        <w:t xml:space="preserve">in </w:t>
      </w:r>
      <w:r w:rsidR="00AF1A3C">
        <w:rPr>
          <w:rFonts w:ascii="Times New Roman" w:hAnsi="Times New Roman"/>
          <w:lang w:val="en-GB"/>
        </w:rPr>
        <w:fldChar w:fldCharType="begin"/>
      </w:r>
      <w:r w:rsidR="00AF1A3C">
        <w:rPr>
          <w:rFonts w:ascii="Times New Roman" w:hAnsi="Times New Roman"/>
          <w:lang w:val="en-GB"/>
        </w:rPr>
        <w:instrText xml:space="preserve"> REF _Ref447187819 \n \h </w:instrText>
      </w:r>
      <w:r w:rsidR="00AF1A3C">
        <w:rPr>
          <w:rFonts w:ascii="Times New Roman" w:hAnsi="Times New Roman"/>
          <w:lang w:val="en-GB"/>
        </w:rPr>
      </w:r>
      <w:r w:rsidR="00AF1A3C">
        <w:rPr>
          <w:rFonts w:ascii="Times New Roman" w:hAnsi="Times New Roman"/>
          <w:lang w:val="en-GB"/>
        </w:rPr>
        <w:fldChar w:fldCharType="separate"/>
      </w:r>
      <w:r w:rsidR="00E75225">
        <w:rPr>
          <w:rFonts w:ascii="Times New Roman" w:hAnsi="Times New Roman"/>
          <w:lang w:val="en-GB"/>
        </w:rPr>
        <w:t>[6]</w:t>
      </w:r>
      <w:r w:rsidR="00AF1A3C">
        <w:rPr>
          <w:rFonts w:ascii="Times New Roman" w:hAnsi="Times New Roman"/>
          <w:lang w:val="en-GB"/>
        </w:rPr>
        <w:fldChar w:fldCharType="end"/>
      </w:r>
      <w:r w:rsidR="00AF1A3C">
        <w:rPr>
          <w:rFonts w:ascii="Times New Roman" w:hAnsi="Times New Roman"/>
          <w:lang w:val="en-GB"/>
        </w:rPr>
        <w:t xml:space="preserve"> </w:t>
      </w:r>
      <w:r w:rsidR="00087964">
        <w:rPr>
          <w:rFonts w:ascii="Times New Roman" w:hAnsi="Times New Roman"/>
          <w:lang w:val="en-GB"/>
        </w:rPr>
        <w:t>by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53"/>
        <w:gridCol w:w="8813"/>
        <w:gridCol w:w="473"/>
      </w:tblGrid>
      <w:tr w:rsidR="00164AA9" w14:paraId="1D2C3ECE" w14:textId="77777777" w:rsidTr="00164AA9">
        <w:tc>
          <w:tcPr>
            <w:tcW w:w="355" w:type="dxa"/>
          </w:tcPr>
          <w:p w14:paraId="6215D2C7" w14:textId="77777777" w:rsidR="00164AA9" w:rsidRDefault="00164AA9" w:rsidP="00D74A44">
            <w:pPr>
              <w:jc w:val="both"/>
              <w:rPr>
                <w:rFonts w:ascii="Times New Roman" w:hAnsi="Times New Roman"/>
                <w:lang w:val="en-GB"/>
              </w:rPr>
            </w:pPr>
          </w:p>
        </w:tc>
        <w:tc>
          <w:tcPr>
            <w:tcW w:w="8910" w:type="dxa"/>
          </w:tcPr>
          <w:p w14:paraId="7A4418F8" w14:textId="4B42C6C3" w:rsidR="00164AA9" w:rsidRPr="00164AA9" w:rsidRDefault="005D78A2" w:rsidP="0002512E">
            <w:pPr>
              <w:jc w:val="center"/>
              <w:rPr>
                <w:rFonts w:ascii="Times New Roman" w:eastAsiaTheme="minorEastAsia" w:hAnsi="Times New Roman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L</m:t>
                  </m:r>
                </m:e>
                <m:sub>
                  <m:r>
                    <w:rPr>
                      <w:rFonts w:ascii="Cambria Math" w:hAnsi="Cambria Math"/>
                    </w:rPr>
                    <m:t>dB</m:t>
                  </m:r>
                </m:sub>
              </m:sSub>
              <m:r>
                <w:rPr>
                  <w:rFonts w:ascii="Cambria Math" w:hAnsi="Cambria Math"/>
                </w:rPr>
                <m:t>=-20</m:t>
              </m:r>
              <m:func>
                <m:funcPr>
                  <m:ctrlPr>
                    <w:rPr>
                      <w:rFonts w:ascii="Cambria Math" w:hAnsi="Cambria Math"/>
                      <w:i/>
                    </w:rPr>
                  </m:ctrlPr>
                </m:funcPr>
                <m:fName>
                  <m:sSub>
                    <m:sSubPr>
                      <m:ctrlPr>
                        <w:rPr>
                          <w:rFonts w:ascii="Cambria Math" w:hAnsi="Cambria Math"/>
                        </w:rPr>
                      </m:ctrlPr>
                    </m:sSubPr>
                    <m:e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log</m:t>
                      </m:r>
                    </m:e>
                    <m:sub>
                      <m:r>
                        <m:rPr>
                          <m:sty m:val="p"/>
                        </m:rPr>
                        <w:rPr>
                          <w:rFonts w:ascii="Cambria Math" w:hAnsi="Cambria Math"/>
                        </w:rPr>
                        <m:t>10</m:t>
                      </m:r>
                    </m:sub>
                  </m:sSub>
                </m:fName>
                <m:e>
                  <m:d>
                    <m:dPr>
                      <m:ctrlPr>
                        <w:rPr>
                          <w:rFonts w:ascii="Cambria Math" w:hAnsi="Cambria Math"/>
                          <w:i/>
                        </w:rPr>
                      </m:ctrlPr>
                    </m:dPr>
                    <m:e>
                      <m:r>
                        <w:rPr>
                          <w:rFonts w:ascii="Cambria Math" w:hAnsi="Cambria Math"/>
                        </w:rPr>
                        <m:t>1-</m:t>
                      </m:r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h1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h2</m:t>
                              </m:r>
                            </m:sub>
                          </m:sSub>
                        </m:e>
                      </m:d>
                      <m:d>
                        <m:dPr>
                          <m:ctrlPr>
                            <w:rPr>
                              <w:rFonts w:ascii="Cambria Math" w:hAnsi="Cambria Math"/>
                              <w:i/>
                            </w:rPr>
                          </m:ctrlPr>
                        </m:dPr>
                        <m:e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w1</m:t>
                              </m:r>
                            </m:sub>
                          </m:sSub>
                          <m:r>
                            <w:rPr>
                              <w:rFonts w:ascii="Cambria Math" w:hAnsi="Cambria Math"/>
                            </w:rPr>
                            <m:t>+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/>
                                  <w:i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/>
                                </w:rPr>
                                <m:t>F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/>
                                </w:rPr>
                                <m:t>w2</m:t>
                              </m:r>
                            </m:sub>
                          </m:sSub>
                        </m:e>
                      </m:d>
                    </m:e>
                  </m:d>
                </m:e>
              </m:func>
            </m:oMath>
            <w:r w:rsidR="00164AA9">
              <w:rPr>
                <w:rFonts w:ascii="Times New Roman" w:eastAsiaTheme="minorEastAsia" w:hAnsi="Times New Roman"/>
              </w:rPr>
              <w:t>,</w:t>
            </w:r>
          </w:p>
        </w:tc>
        <w:tc>
          <w:tcPr>
            <w:tcW w:w="364" w:type="dxa"/>
          </w:tcPr>
          <w:p w14:paraId="217EEBE4" w14:textId="743AE46B" w:rsidR="00164AA9" w:rsidRDefault="00164AA9" w:rsidP="00D74A44">
            <w:pPr>
              <w:jc w:val="both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(</w:t>
            </w:r>
            <w:r>
              <w:rPr>
                <w:rFonts w:ascii="Times New Roman" w:hAnsi="Times New Roman"/>
                <w:lang w:val="en-GB"/>
              </w:rPr>
              <w:fldChar w:fldCharType="begin"/>
            </w:r>
            <w:r>
              <w:rPr>
                <w:rFonts w:ascii="Times New Roman" w:hAnsi="Times New Roman"/>
                <w:lang w:val="en-GB"/>
              </w:rPr>
              <w:instrText xml:space="preserve"> SEQ Eq \* MERGEFORMAT </w:instrText>
            </w:r>
            <w:r>
              <w:rPr>
                <w:rFonts w:ascii="Times New Roman" w:hAnsi="Times New Roman"/>
                <w:lang w:val="en-GB"/>
              </w:rPr>
              <w:fldChar w:fldCharType="separate"/>
            </w:r>
            <w:r w:rsidR="00E75225">
              <w:rPr>
                <w:rFonts w:ascii="Times New Roman" w:hAnsi="Times New Roman"/>
                <w:noProof/>
                <w:lang w:val="en-GB"/>
              </w:rPr>
              <w:t>1</w:t>
            </w:r>
            <w:r>
              <w:rPr>
                <w:rFonts w:ascii="Times New Roman" w:hAnsi="Times New Roman"/>
                <w:lang w:val="en-GB"/>
              </w:rPr>
              <w:fldChar w:fldCharType="end"/>
            </w:r>
            <w:r>
              <w:rPr>
                <w:rFonts w:ascii="Times New Roman" w:hAnsi="Times New Roman"/>
                <w:lang w:val="en-GB"/>
              </w:rPr>
              <w:t>)</w:t>
            </w:r>
          </w:p>
        </w:tc>
      </w:tr>
    </w:tbl>
    <w:p w14:paraId="5085476B" w14:textId="3DA5E0B7" w:rsidR="00AF1A3C" w:rsidRDefault="00AF1A3C" w:rsidP="00F742B6">
      <w:pPr>
        <w:jc w:val="both"/>
        <w:rPr>
          <w:rFonts w:ascii="Times New Roman" w:eastAsiaTheme="minorEastAsia" w:hAnsi="Times New Roman"/>
        </w:rPr>
      </w:pPr>
      <w:r>
        <w:rPr>
          <w:rFonts w:ascii="Times New Roman" w:eastAsiaTheme="minorEastAsia" w:hAnsi="Times New Roman"/>
        </w:rPr>
        <w:t xml:space="preserve">where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</m:sub>
        </m:sSub>
      </m:oMath>
      <w:r w:rsidR="00580053">
        <w:rPr>
          <w:rFonts w:ascii="Times New Roman" w:eastAsiaTheme="minorEastAsia" w:hAnsi="Times New Roman"/>
        </w:rPr>
        <w:t>,</w:t>
      </w:r>
      <m:oMath>
        <m:r>
          <w:rPr>
            <w:rFonts w:ascii="Cambria Math" w:eastAsiaTheme="minorEastAsia" w:hAnsi="Cambria Math"/>
          </w:rPr>
          <m:t xml:space="preserve"> </m:t>
        </m:r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h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sub>
        </m:sSub>
      </m:oMath>
      <w:r w:rsidR="00580053">
        <w:rPr>
          <w:rFonts w:ascii="Times New Roman" w:eastAsiaTheme="minorEastAsia" w:hAnsi="Times New Roman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1</m:t>
                </m:r>
              </m:sub>
            </m:sSub>
          </m:sub>
        </m:sSub>
      </m:oMath>
      <w:r w:rsidR="00580053">
        <w:rPr>
          <w:rFonts w:ascii="Times New Roman" w:eastAsiaTheme="minorEastAsia" w:hAnsi="Times New Roman"/>
        </w:rPr>
        <w:t xml:space="preserve">, </w:t>
      </w:r>
      <m:oMath>
        <m:sSub>
          <m:sSubPr>
            <m:ctrlPr>
              <w:rPr>
                <w:rFonts w:ascii="Cambria Math" w:eastAsiaTheme="minorEastAsia" w:hAnsi="Cambria Math"/>
                <w:i/>
              </w:rPr>
            </m:ctrlPr>
          </m:sSubPr>
          <m:e>
            <m:r>
              <w:rPr>
                <w:rFonts w:ascii="Cambria Math" w:eastAsiaTheme="minorEastAsia" w:hAnsi="Cambria Math"/>
              </w:rPr>
              <m:t>F</m:t>
            </m:r>
          </m:e>
          <m:sub>
            <m:sSub>
              <m:sSubPr>
                <m:ctrlPr>
                  <w:rPr>
                    <w:rFonts w:ascii="Cambria Math" w:eastAsiaTheme="minorEastAsia" w:hAnsi="Cambria Math"/>
                    <w:i/>
                  </w:rPr>
                </m:ctrlPr>
              </m:sSubPr>
              <m:e>
                <m:r>
                  <w:rPr>
                    <w:rFonts w:ascii="Cambria Math" w:eastAsiaTheme="minorEastAsia" w:hAnsi="Cambria Math"/>
                  </w:rPr>
                  <m:t>w</m:t>
                </m:r>
              </m:e>
              <m:sub>
                <m:r>
                  <w:rPr>
                    <w:rFonts w:ascii="Cambria Math" w:eastAsiaTheme="minorEastAsia" w:hAnsi="Cambria Math"/>
                  </w:rPr>
                  <m:t>2</m:t>
                </m:r>
              </m:sub>
            </m:sSub>
          </m:sub>
        </m:sSub>
      </m:oMath>
      <w:r w:rsidR="00580053">
        <w:rPr>
          <w:rFonts w:ascii="Times New Roman" w:eastAsiaTheme="minorEastAsia" w:hAnsi="Times New Roman"/>
        </w:rPr>
        <w:t xml:space="preserve"> account for knife edge diffraction at the four edges corresponding to the height </w:t>
      </w:r>
      <m:oMath>
        <m:r>
          <w:rPr>
            <w:rFonts w:ascii="Cambria Math" w:eastAsiaTheme="minorEastAsia" w:hAnsi="Cambria Math"/>
          </w:rPr>
          <m:t>h</m:t>
        </m:r>
      </m:oMath>
      <w:r w:rsidR="00580053">
        <w:rPr>
          <w:rFonts w:ascii="Times New Roman" w:eastAsiaTheme="minorEastAsia" w:hAnsi="Times New Roman"/>
        </w:rPr>
        <w:t xml:space="preserve"> and width </w:t>
      </w:r>
      <m:oMath>
        <m:r>
          <w:rPr>
            <w:rFonts w:ascii="Cambria Math" w:eastAsiaTheme="minorEastAsia" w:hAnsi="Cambria Math"/>
          </w:rPr>
          <m:t>w</m:t>
        </m:r>
      </m:oMath>
      <w:r w:rsidR="00580053">
        <w:rPr>
          <w:rFonts w:ascii="Times New Roman" w:eastAsiaTheme="minorEastAsia" w:hAnsi="Times New Roman"/>
        </w:rPr>
        <w:t xml:space="preserve"> of the blocker</w:t>
      </w:r>
      <w:r w:rsidR="00D37A44">
        <w:rPr>
          <w:rFonts w:ascii="Times New Roman" w:eastAsiaTheme="minorEastAsia" w:hAnsi="Times New Roman"/>
        </w:rPr>
        <w:t xml:space="preserve"> (cf. </w:t>
      </w:r>
      <w:r w:rsidR="00D37A44">
        <w:rPr>
          <w:rFonts w:ascii="Times New Roman" w:eastAsiaTheme="minorEastAsia" w:hAnsi="Times New Roman"/>
          <w:lang w:val="en-GB"/>
        </w:rPr>
        <w:fldChar w:fldCharType="begin"/>
      </w:r>
      <w:r w:rsidR="00D37A44">
        <w:rPr>
          <w:rFonts w:ascii="Times New Roman" w:eastAsiaTheme="minorEastAsia" w:hAnsi="Times New Roman"/>
          <w:lang w:val="en-GB"/>
        </w:rPr>
        <w:instrText xml:space="preserve"> REF _Ref447188363 \h  \* MERGEFORMAT </w:instrText>
      </w:r>
      <w:r w:rsidR="00D37A44">
        <w:rPr>
          <w:rFonts w:ascii="Times New Roman" w:eastAsiaTheme="minorEastAsia" w:hAnsi="Times New Roman"/>
          <w:lang w:val="en-GB"/>
        </w:rPr>
      </w:r>
      <w:r w:rsidR="00D37A44">
        <w:rPr>
          <w:rFonts w:ascii="Times New Roman" w:eastAsiaTheme="minorEastAsia" w:hAnsi="Times New Roman"/>
          <w:lang w:val="en-GB"/>
        </w:rPr>
        <w:fldChar w:fldCharType="separate"/>
      </w:r>
      <w:r w:rsidR="00E75225" w:rsidRPr="00E75225">
        <w:rPr>
          <w:rFonts w:ascii="Times New Roman" w:eastAsiaTheme="minorEastAsia" w:hAnsi="Times New Roman"/>
          <w:lang w:val="en-GB"/>
        </w:rPr>
        <w:t>Figure 1</w:t>
      </w:r>
      <w:r w:rsidR="00D37A44">
        <w:rPr>
          <w:rFonts w:ascii="Times New Roman" w:eastAsiaTheme="minorEastAsia" w:hAnsi="Times New Roman"/>
          <w:lang w:val="en-GB"/>
        </w:rPr>
        <w:fldChar w:fldCharType="end"/>
      </w:r>
      <w:r w:rsidR="00D37A44">
        <w:rPr>
          <w:rFonts w:ascii="Times New Roman" w:eastAsiaTheme="minorEastAsia" w:hAnsi="Times New Roman"/>
          <w:lang w:val="en-GB"/>
        </w:rPr>
        <w:t>)</w:t>
      </w:r>
      <w:r w:rsidR="00580053">
        <w:rPr>
          <w:rFonts w:ascii="Times New Roman" w:eastAsiaTheme="minorEastAsia" w:hAnsi="Times New Roman"/>
        </w:rPr>
        <w:t xml:space="preserve">. The </w:t>
      </w:r>
      <w:r w:rsidR="00E75225">
        <w:rPr>
          <w:rFonts w:ascii="Times New Roman" w:eastAsiaTheme="minorEastAsia" w:hAnsi="Times New Roman"/>
        </w:rPr>
        <w:t>shadowing loss</w:t>
      </w:r>
      <w:r w:rsidR="00580053">
        <w:rPr>
          <w:rFonts w:ascii="Times New Roman" w:eastAsiaTheme="minorEastAsia" w:hAnsi="Times New Roman"/>
        </w:rPr>
        <w:t xml:space="preserve"> for a single edge is given by  </w:t>
      </w:r>
    </w:p>
    <w:p w14:paraId="45F08CDD" w14:textId="6ADC1EE3" w:rsidR="00580053" w:rsidRDefault="00580053" w:rsidP="00580053">
      <w:pPr>
        <w:jc w:val="center"/>
        <w:rPr>
          <w:rFonts w:ascii="Times New Roman" w:hAnsi="Times New Roman"/>
          <w:lang w:val="en-GB"/>
        </w:rPr>
      </w:pPr>
      <m:oMath>
        <m:r>
          <w:rPr>
            <w:rFonts w:ascii="Cambria Math" w:hAnsi="Cambria Math"/>
            <w:lang w:val="en-GB"/>
          </w:rPr>
          <m:t>F=</m:t>
        </m:r>
        <m:f>
          <m:fPr>
            <m:ctrlPr>
              <w:rPr>
                <w:rFonts w:ascii="Cambria Math" w:hAnsi="Cambria Math"/>
                <w:i/>
                <w:lang w:val="en-GB"/>
              </w:rPr>
            </m:ctrlPr>
          </m:fPr>
          <m:num>
            <m:r>
              <m:rPr>
                <m:sty m:val="p"/>
              </m:rPr>
              <w:rPr>
                <w:rFonts w:ascii="Cambria Math" w:hAnsi="Cambria Math"/>
                <w:lang w:val="en-GB"/>
              </w:rPr>
              <m:t>atan⁡</m:t>
            </m:r>
            <m:d>
              <m:dPr>
                <m:ctrlPr>
                  <w:rPr>
                    <w:rFonts w:ascii="Cambria Math" w:hAnsi="Cambria Math"/>
                    <w:i/>
                    <w:lang w:val="en-GB"/>
                  </w:rPr>
                </m:ctrlPr>
              </m:dPr>
              <m:e>
                <m:r>
                  <w:rPr>
                    <w:rFonts w:ascii="Cambria Math" w:hAnsi="Cambria Math"/>
                    <w:lang w:val="en-GB"/>
                  </w:rPr>
                  <m:t>±</m:t>
                </m:r>
                <m:f>
                  <m:fPr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lang w:val="en-GB"/>
                      </w:rPr>
                      <m:t>π</m:t>
                    </m:r>
                  </m:num>
                  <m:den>
                    <m:r>
                      <w:rPr>
                        <w:rFonts w:ascii="Cambria Math" w:hAnsi="Cambria Math"/>
                        <w:lang w:val="en-GB"/>
                      </w:rPr>
                      <m:t>2</m:t>
                    </m:r>
                  </m:den>
                </m:f>
                <m:rad>
                  <m:radPr>
                    <m:degHide m:val="1"/>
                    <m:ctrlPr>
                      <w:rPr>
                        <w:rFonts w:ascii="Cambria Math" w:hAnsi="Cambria Math"/>
                        <w:i/>
                        <w:lang w:val="en-GB"/>
                      </w:rPr>
                    </m:ctrlPr>
                  </m:radPr>
                  <m:deg/>
                  <m:e>
                    <m:f>
                      <m:f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fPr>
                      <m:num>
                        <m:r>
                          <w:rPr>
                            <w:rFonts w:ascii="Cambria Math" w:hAnsi="Cambria Math"/>
                            <w:lang w:val="en-GB"/>
                          </w:rPr>
                          <m:t>π</m:t>
                        </m:r>
                      </m:num>
                      <m:den>
                        <m:r>
                          <w:rPr>
                            <w:rFonts w:ascii="Cambria Math" w:hAnsi="Cambria Math"/>
                            <w:lang w:val="en-GB"/>
                          </w:rPr>
                          <m:t>λ</m:t>
                        </m:r>
                      </m:den>
                    </m:f>
                    <m:d>
                      <m:dPr>
                        <m:ctrlPr>
                          <w:rPr>
                            <w:rFonts w:ascii="Cambria Math" w:hAnsi="Cambria Math"/>
                            <w:i/>
                            <w:lang w:val="en-GB"/>
                          </w:rPr>
                        </m:ctrlPr>
                      </m:dPr>
                      <m:e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1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GB"/>
                          </w:rPr>
                          <m:t>+</m:t>
                        </m:r>
                        <m:sSub>
                          <m:sSubPr>
                            <m:ctrlPr>
                              <w:rPr>
                                <w:rFonts w:ascii="Cambria Math" w:hAnsi="Cambria Math"/>
                                <w:i/>
                                <w:lang w:val="en-GB"/>
                              </w:rPr>
                            </m:ctrlPr>
                          </m:sSubPr>
                          <m:e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D</m:t>
                            </m:r>
                          </m:e>
                          <m:sub>
                            <m:r>
                              <w:rPr>
                                <w:rFonts w:ascii="Cambria Math" w:hAnsi="Cambria Math"/>
                                <w:lang w:val="en-GB"/>
                              </w:rPr>
                              <m:t>2</m:t>
                            </m:r>
                          </m:sub>
                        </m:sSub>
                        <m:r>
                          <w:rPr>
                            <w:rFonts w:ascii="Cambria Math" w:hAnsi="Cambria Math"/>
                            <w:lang w:val="en-GB"/>
                          </w:rPr>
                          <m:t>-r</m:t>
                        </m:r>
                      </m:e>
                    </m:d>
                  </m:e>
                </m:rad>
              </m:e>
            </m:d>
          </m:num>
          <m:den>
            <m:r>
              <w:rPr>
                <w:rFonts w:ascii="Cambria Math" w:hAnsi="Cambria Math"/>
                <w:lang w:val="en-GB"/>
              </w:rPr>
              <m:t>π</m:t>
            </m:r>
          </m:den>
        </m:f>
      </m:oMath>
      <w:r>
        <w:rPr>
          <w:rFonts w:ascii="Times New Roman" w:eastAsiaTheme="minorEastAsia" w:hAnsi="Times New Roman"/>
          <w:lang w:val="en-GB"/>
        </w:rPr>
        <w:t>,</w:t>
      </w:r>
    </w:p>
    <w:p w14:paraId="2DBA1F3B" w14:textId="4C319947" w:rsidR="00F742B6" w:rsidRDefault="00580053" w:rsidP="00D74A44">
      <w:pPr>
        <w:jc w:val="both"/>
        <w:rPr>
          <w:rFonts w:ascii="Times New Roman" w:eastAsiaTheme="minorEastAsia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where </w:t>
      </w:r>
      <m:oMath>
        <m:r>
          <w:rPr>
            <w:rFonts w:ascii="Cambria Math" w:hAnsi="Cambria Math"/>
            <w:lang w:val="en-GB"/>
          </w:rPr>
          <m:t>λ</m:t>
        </m:r>
      </m:oMath>
      <w:r>
        <w:rPr>
          <w:rFonts w:ascii="Times New Roman" w:eastAsiaTheme="minorEastAsia" w:hAnsi="Times New Roman"/>
          <w:lang w:val="en-GB"/>
        </w:rPr>
        <w:t xml:space="preserve"> is the wavelength,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/>
                <w:lang w:val="en-GB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n-GB"/>
              </w:rPr>
              <m:t>1</m:t>
            </m:r>
          </m:sub>
        </m:sSub>
      </m:oMath>
      <w:r>
        <w:rPr>
          <w:rFonts w:ascii="Times New Roman" w:eastAsiaTheme="minorEastAsia" w:hAnsi="Times New Roman"/>
          <w:lang w:val="en-GB"/>
        </w:rPr>
        <w:t xml:space="preserve"> and </w:t>
      </w:r>
      <m:oMath>
        <m:sSub>
          <m:sSubPr>
            <m:ctrlPr>
              <w:rPr>
                <w:rFonts w:ascii="Cambria Math" w:eastAsiaTheme="minorEastAsia" w:hAnsi="Cambria Math"/>
                <w:i/>
                <w:lang w:val="en-GB"/>
              </w:rPr>
            </m:ctrlPr>
          </m:sSubPr>
          <m:e>
            <m:r>
              <w:rPr>
                <w:rFonts w:ascii="Cambria Math" w:eastAsiaTheme="minorEastAsia" w:hAnsi="Cambria Math"/>
                <w:lang w:val="en-GB"/>
              </w:rPr>
              <m:t>D</m:t>
            </m:r>
          </m:e>
          <m:sub>
            <m:r>
              <w:rPr>
                <w:rFonts w:ascii="Cambria Math" w:eastAsiaTheme="minorEastAsia" w:hAnsi="Cambria Math"/>
                <w:lang w:val="en-GB"/>
              </w:rPr>
              <m:t>2</m:t>
            </m:r>
          </m:sub>
        </m:sSub>
      </m:oMath>
      <w:r>
        <w:rPr>
          <w:rFonts w:ascii="Times New Roman" w:eastAsiaTheme="minorEastAsia" w:hAnsi="Times New Roman"/>
          <w:lang w:val="en-GB"/>
        </w:rPr>
        <w:t xml:space="preserve"> are the projected distances between the nodes and the edges of the blocker</w:t>
      </w:r>
      <w:r w:rsidR="00CA483A">
        <w:rPr>
          <w:rFonts w:ascii="Times New Roman" w:eastAsiaTheme="minorEastAsia" w:hAnsi="Times New Roman"/>
          <w:lang w:val="en-GB"/>
        </w:rPr>
        <w:t>,</w:t>
      </w:r>
      <w:r>
        <w:rPr>
          <w:rFonts w:ascii="Times New Roman" w:eastAsiaTheme="minorEastAsia" w:hAnsi="Times New Roman"/>
          <w:lang w:val="en-GB"/>
        </w:rPr>
        <w:t xml:space="preserve"> and </w:t>
      </w:r>
      <m:oMath>
        <m:r>
          <w:rPr>
            <w:rFonts w:ascii="Cambria Math" w:eastAsiaTheme="minorEastAsia" w:hAnsi="Cambria Math"/>
            <w:lang w:val="en-GB"/>
          </w:rPr>
          <m:t>r</m:t>
        </m:r>
      </m:oMath>
      <w:r>
        <w:rPr>
          <w:rFonts w:ascii="Times New Roman" w:eastAsiaTheme="minorEastAsia" w:hAnsi="Times New Roman"/>
          <w:lang w:val="en-GB"/>
        </w:rPr>
        <w:t xml:space="preserve"> is the projected distance between the nodes. </w:t>
      </w:r>
    </w:p>
    <w:p w14:paraId="36D628D8" w14:textId="1BDE7D19" w:rsidR="00AF1A3C" w:rsidRDefault="00F742B6" w:rsidP="00D74A44">
      <w:pPr>
        <w:jc w:val="both"/>
        <w:rPr>
          <w:rFonts w:ascii="Times New Roman" w:eastAsiaTheme="minorEastAsia" w:hAnsi="Times New Roman"/>
          <w:lang w:val="en-GB"/>
        </w:rPr>
      </w:pPr>
      <w:r>
        <w:rPr>
          <w:rFonts w:ascii="Times New Roman" w:eastAsiaTheme="minorEastAsia" w:hAnsi="Times New Roman"/>
          <w:lang w:val="en-GB"/>
        </w:rPr>
        <w:t>Note t</w:t>
      </w:r>
      <w:r w:rsidR="00580053">
        <w:rPr>
          <w:rFonts w:ascii="Times New Roman" w:eastAsiaTheme="minorEastAsia" w:hAnsi="Times New Roman"/>
          <w:lang w:val="en-GB"/>
        </w:rPr>
        <w:t>he typical size</w:t>
      </w:r>
      <w:r>
        <w:rPr>
          <w:rFonts w:ascii="Times New Roman" w:eastAsiaTheme="minorEastAsia" w:hAnsi="Times New Roman"/>
          <w:lang w:val="en-GB"/>
        </w:rPr>
        <w:t>s (height and width) of</w:t>
      </w:r>
      <w:r w:rsidR="00580053">
        <w:rPr>
          <w:rFonts w:ascii="Times New Roman" w:eastAsiaTheme="minorEastAsia" w:hAnsi="Times New Roman"/>
          <w:lang w:val="en-GB"/>
        </w:rPr>
        <w:t xml:space="preserve"> </w:t>
      </w:r>
      <w:r w:rsidR="00A02CC7">
        <w:rPr>
          <w:rFonts w:ascii="Times New Roman" w:eastAsiaTheme="minorEastAsia" w:hAnsi="Times New Roman"/>
          <w:lang w:val="en-GB"/>
        </w:rPr>
        <w:t xml:space="preserve">a </w:t>
      </w:r>
      <w:r>
        <w:rPr>
          <w:rFonts w:ascii="Times New Roman" w:eastAsiaTheme="minorEastAsia" w:hAnsi="Times New Roman"/>
          <w:lang w:val="en-GB"/>
        </w:rPr>
        <w:t xml:space="preserve">human </w:t>
      </w:r>
      <w:r w:rsidR="00580053">
        <w:rPr>
          <w:rFonts w:ascii="Times New Roman" w:eastAsiaTheme="minorEastAsia" w:hAnsi="Times New Roman"/>
          <w:lang w:val="en-GB"/>
        </w:rPr>
        <w:t>blocker</w:t>
      </w:r>
      <w:r>
        <w:rPr>
          <w:rFonts w:ascii="Times New Roman" w:eastAsiaTheme="minorEastAsia" w:hAnsi="Times New Roman"/>
          <w:lang w:val="en-GB"/>
        </w:rPr>
        <w:t xml:space="preserve"> and </w:t>
      </w:r>
      <w:r w:rsidR="00A02CC7">
        <w:rPr>
          <w:rFonts w:ascii="Times New Roman" w:eastAsiaTheme="minorEastAsia" w:hAnsi="Times New Roman"/>
          <w:lang w:val="en-GB"/>
        </w:rPr>
        <w:t xml:space="preserve">a </w:t>
      </w:r>
      <w:r>
        <w:rPr>
          <w:rFonts w:ascii="Times New Roman" w:eastAsiaTheme="minorEastAsia" w:hAnsi="Times New Roman"/>
          <w:lang w:val="en-GB"/>
        </w:rPr>
        <w:t xml:space="preserve">vehicle blocker can be found </w:t>
      </w:r>
      <w:r w:rsidR="00580053">
        <w:rPr>
          <w:rFonts w:ascii="Times New Roman" w:eastAsiaTheme="minorEastAsia" w:hAnsi="Times New Roman"/>
          <w:lang w:val="en-GB"/>
        </w:rPr>
        <w:t xml:space="preserve">in </w:t>
      </w:r>
      <w:r w:rsidR="00580053">
        <w:rPr>
          <w:rFonts w:ascii="Times New Roman" w:eastAsiaTheme="minorEastAsia" w:hAnsi="Times New Roman"/>
          <w:lang w:val="en-GB"/>
        </w:rPr>
        <w:fldChar w:fldCharType="begin"/>
      </w:r>
      <w:r w:rsidR="00580053">
        <w:rPr>
          <w:rFonts w:ascii="Times New Roman" w:eastAsiaTheme="minorEastAsia" w:hAnsi="Times New Roman"/>
          <w:lang w:val="en-GB"/>
        </w:rPr>
        <w:instrText xml:space="preserve"> REF _Ref447184904 \n \h </w:instrText>
      </w:r>
      <w:r w:rsidR="00580053">
        <w:rPr>
          <w:rFonts w:ascii="Times New Roman" w:eastAsiaTheme="minorEastAsia" w:hAnsi="Times New Roman"/>
          <w:lang w:val="en-GB"/>
        </w:rPr>
      </w:r>
      <w:r w:rsidR="00580053">
        <w:rPr>
          <w:rFonts w:ascii="Times New Roman" w:eastAsiaTheme="minorEastAsia" w:hAnsi="Times New Roman"/>
          <w:lang w:val="en-GB"/>
        </w:rPr>
        <w:fldChar w:fldCharType="separate"/>
      </w:r>
      <w:r w:rsidR="00E75225">
        <w:rPr>
          <w:rFonts w:ascii="Times New Roman" w:eastAsiaTheme="minorEastAsia" w:hAnsi="Times New Roman"/>
          <w:lang w:val="en-GB"/>
        </w:rPr>
        <w:t>[2]</w:t>
      </w:r>
      <w:r w:rsidR="00580053">
        <w:rPr>
          <w:rFonts w:ascii="Times New Roman" w:eastAsiaTheme="minorEastAsia" w:hAnsi="Times New Roman"/>
          <w:lang w:val="en-GB"/>
        </w:rPr>
        <w:fldChar w:fldCharType="end"/>
      </w:r>
      <w:r w:rsidR="00580053">
        <w:rPr>
          <w:rFonts w:ascii="Times New Roman" w:eastAsiaTheme="minorEastAsia" w:hAnsi="Times New Roman"/>
          <w:lang w:val="en-GB"/>
        </w:rPr>
        <w:t xml:space="preserve">, </w:t>
      </w:r>
      <w:r w:rsidR="00580053">
        <w:rPr>
          <w:rFonts w:ascii="Times New Roman" w:eastAsiaTheme="minorEastAsia" w:hAnsi="Times New Roman"/>
          <w:lang w:val="en-GB"/>
        </w:rPr>
        <w:fldChar w:fldCharType="begin"/>
      </w:r>
      <w:r w:rsidR="00580053">
        <w:rPr>
          <w:rFonts w:ascii="Times New Roman" w:eastAsiaTheme="minorEastAsia" w:hAnsi="Times New Roman"/>
          <w:lang w:val="en-GB"/>
        </w:rPr>
        <w:instrText xml:space="preserve"> REF _Ref447184910 \n \h </w:instrText>
      </w:r>
      <w:r w:rsidR="00580053">
        <w:rPr>
          <w:rFonts w:ascii="Times New Roman" w:eastAsiaTheme="minorEastAsia" w:hAnsi="Times New Roman"/>
          <w:lang w:val="en-GB"/>
        </w:rPr>
      </w:r>
      <w:r w:rsidR="00580053">
        <w:rPr>
          <w:rFonts w:ascii="Times New Roman" w:eastAsiaTheme="minorEastAsia" w:hAnsi="Times New Roman"/>
          <w:lang w:val="en-GB"/>
        </w:rPr>
        <w:fldChar w:fldCharType="separate"/>
      </w:r>
      <w:r w:rsidR="00E75225">
        <w:rPr>
          <w:rFonts w:ascii="Times New Roman" w:eastAsiaTheme="minorEastAsia" w:hAnsi="Times New Roman"/>
          <w:lang w:val="en-GB"/>
        </w:rPr>
        <w:t>[4]</w:t>
      </w:r>
      <w:r w:rsidR="00580053">
        <w:rPr>
          <w:rFonts w:ascii="Times New Roman" w:eastAsiaTheme="minorEastAsia" w:hAnsi="Times New Roman"/>
          <w:lang w:val="en-GB"/>
        </w:rPr>
        <w:fldChar w:fldCharType="end"/>
      </w:r>
      <w:r w:rsidR="00F25880">
        <w:rPr>
          <w:rFonts w:ascii="Times New Roman" w:eastAsiaTheme="minorEastAsia" w:hAnsi="Times New Roman"/>
          <w:lang w:val="en-GB"/>
        </w:rPr>
        <w:t xml:space="preserve">. </w:t>
      </w:r>
    </w:p>
    <w:p w14:paraId="4516EDA9" w14:textId="77777777" w:rsidR="00580053" w:rsidRDefault="00580053" w:rsidP="00D74A44">
      <w:pPr>
        <w:jc w:val="both"/>
        <w:rPr>
          <w:rFonts w:ascii="Times New Roman" w:eastAsiaTheme="minorEastAsia" w:hAnsi="Times New Roman"/>
          <w:lang w:val="en-GB"/>
        </w:rPr>
      </w:pPr>
    </w:p>
    <w:p w14:paraId="574DD24A" w14:textId="77777777" w:rsidR="00580053" w:rsidRDefault="00580053" w:rsidP="00580053">
      <w:pPr>
        <w:keepNext/>
        <w:jc w:val="center"/>
      </w:pPr>
      <w:r>
        <w:rPr>
          <w:rFonts w:ascii="Times New Roman" w:hAnsi="Times New Roman"/>
          <w:lang w:val="en-GB"/>
        </w:rPr>
        <w:object w:dxaOrig="6141" w:dyaOrig="3312" w14:anchorId="6CC47A7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07pt;height:165.5pt" o:ole="">
            <v:imagedata r:id="rId12" o:title=""/>
          </v:shape>
          <o:OLEObject Type="Embed" ProgID="Word.Document.12" ShapeID="_x0000_i1025" DrawAspect="Content" ObjectID="_1521016440" r:id="rId13">
            <o:FieldCodes>\s</o:FieldCodes>
          </o:OLEObject>
        </w:object>
      </w:r>
    </w:p>
    <w:p w14:paraId="16544F66" w14:textId="52A71A98" w:rsidR="00580053" w:rsidRDefault="00580053" w:rsidP="00580053">
      <w:pPr>
        <w:pStyle w:val="Caption"/>
        <w:jc w:val="center"/>
      </w:pPr>
      <w:bookmarkStart w:id="0" w:name="_Ref447188363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75225">
        <w:rPr>
          <w:noProof/>
        </w:rPr>
        <w:t>1</w:t>
      </w:r>
      <w:r>
        <w:fldChar w:fldCharType="end"/>
      </w:r>
      <w:bookmarkEnd w:id="0"/>
      <w:r>
        <w:t xml:space="preserve">: Shadowing screen model </w:t>
      </w:r>
      <w:r>
        <w:fldChar w:fldCharType="begin"/>
      </w:r>
      <w:r>
        <w:instrText xml:space="preserve"> REF _Ref447187819 \n \h  \* MERGEFORMAT </w:instrText>
      </w:r>
      <w:r>
        <w:fldChar w:fldCharType="separate"/>
      </w:r>
      <w:r w:rsidR="00E75225">
        <w:t>[6]</w:t>
      </w:r>
      <w:r>
        <w:fldChar w:fldCharType="end"/>
      </w:r>
    </w:p>
    <w:p w14:paraId="1999D4A4" w14:textId="77777777" w:rsidR="00580053" w:rsidRDefault="00580053" w:rsidP="00D74A44">
      <w:pPr>
        <w:jc w:val="both"/>
        <w:rPr>
          <w:rFonts w:ascii="Times New Roman" w:hAnsi="Times New Roman"/>
          <w:lang w:val="en-GB"/>
        </w:rPr>
      </w:pPr>
    </w:p>
    <w:p w14:paraId="2F69D633" w14:textId="0503A4B3" w:rsidR="00F25880" w:rsidRDefault="00F742B6" w:rsidP="00D74A44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second approach</w:t>
      </w:r>
      <w:r w:rsidR="007A544B">
        <w:rPr>
          <w:rFonts w:ascii="Times New Roman" w:hAnsi="Times New Roman"/>
          <w:lang w:val="en-GB"/>
        </w:rPr>
        <w:t xml:space="preserve"> is </w:t>
      </w:r>
      <w:r w:rsidR="00F25880">
        <w:rPr>
          <w:rFonts w:ascii="Times New Roman" w:hAnsi="Times New Roman"/>
          <w:lang w:val="en-GB"/>
        </w:rPr>
        <w:t>to generate</w:t>
      </w:r>
      <w:r w:rsidR="007A544B">
        <w:rPr>
          <w:rFonts w:ascii="Times New Roman" w:hAnsi="Times New Roman"/>
          <w:lang w:val="en-GB"/>
        </w:rPr>
        <w:t xml:space="preserve"> the </w:t>
      </w:r>
      <w:r w:rsidR="00524763">
        <w:rPr>
          <w:rFonts w:ascii="Times New Roman" w:hAnsi="Times New Roman"/>
          <w:lang w:val="en-GB"/>
        </w:rPr>
        <w:t xml:space="preserve">cluster </w:t>
      </w:r>
      <w:r w:rsidR="007A544B">
        <w:rPr>
          <w:rFonts w:ascii="Times New Roman" w:hAnsi="Times New Roman"/>
          <w:lang w:val="en-GB"/>
        </w:rPr>
        <w:t>power attenuation through some statistical distribution</w:t>
      </w:r>
      <w:r>
        <w:rPr>
          <w:rFonts w:ascii="Times New Roman" w:hAnsi="Times New Roman"/>
          <w:lang w:val="en-GB"/>
        </w:rPr>
        <w:t xml:space="preserve"> directly. </w:t>
      </w:r>
      <w:r w:rsidR="00EF1C51">
        <w:rPr>
          <w:rFonts w:ascii="Times New Roman" w:hAnsi="Times New Roman"/>
          <w:lang w:val="en-GB"/>
        </w:rPr>
        <w:t xml:space="preserve">Compared to </w:t>
      </w:r>
      <w:r>
        <w:rPr>
          <w:rFonts w:ascii="Times New Roman" w:hAnsi="Times New Roman"/>
          <w:lang w:val="en-GB"/>
        </w:rPr>
        <w:t>the first approach</w:t>
      </w:r>
      <w:r w:rsidR="00F25880">
        <w:rPr>
          <w:rFonts w:ascii="Times New Roman" w:hAnsi="Times New Roman"/>
          <w:lang w:val="en-GB"/>
        </w:rPr>
        <w:t>, this approach is simple</w:t>
      </w:r>
      <w:r w:rsidR="000A3AF0">
        <w:rPr>
          <w:rFonts w:ascii="Times New Roman" w:hAnsi="Times New Roman"/>
          <w:lang w:val="en-GB"/>
        </w:rPr>
        <w:t>r</w:t>
      </w:r>
      <w:r w:rsidR="00F25880">
        <w:rPr>
          <w:rFonts w:ascii="Times New Roman" w:hAnsi="Times New Roman"/>
          <w:lang w:val="en-GB"/>
        </w:rPr>
        <w:t xml:space="preserve"> </w:t>
      </w:r>
      <w:r w:rsidR="000A3AF0">
        <w:rPr>
          <w:rFonts w:ascii="Times New Roman" w:hAnsi="Times New Roman"/>
          <w:lang w:val="en-GB"/>
        </w:rPr>
        <w:t>because of its statistical approach</w:t>
      </w:r>
      <w:r>
        <w:rPr>
          <w:rFonts w:ascii="Times New Roman" w:hAnsi="Times New Roman"/>
          <w:lang w:val="en-GB"/>
        </w:rPr>
        <w:t xml:space="preserve">. There is no need to determine the relative location of blocker. It only relies on </w:t>
      </w:r>
      <w:r w:rsidR="00F25880">
        <w:rPr>
          <w:rFonts w:ascii="Times New Roman" w:hAnsi="Times New Roman"/>
          <w:lang w:val="en-GB"/>
        </w:rPr>
        <w:t>a</w:t>
      </w:r>
      <w:r w:rsidR="00524763">
        <w:rPr>
          <w:rFonts w:ascii="Times New Roman" w:hAnsi="Times New Roman"/>
          <w:lang w:val="en-GB"/>
        </w:rPr>
        <w:t xml:space="preserve"> good </w:t>
      </w:r>
      <w:r w:rsidR="00F25880">
        <w:rPr>
          <w:rFonts w:ascii="Times New Roman" w:hAnsi="Times New Roman"/>
          <w:lang w:val="en-GB"/>
        </w:rPr>
        <w:t>statistical distribution</w:t>
      </w:r>
      <w:r w:rsidR="00524763">
        <w:rPr>
          <w:rFonts w:ascii="Times New Roman" w:hAnsi="Times New Roman"/>
          <w:lang w:val="en-GB"/>
        </w:rPr>
        <w:t xml:space="preserve"> to approximate the real scenario. </w:t>
      </w:r>
    </w:p>
    <w:p w14:paraId="43F43D7E" w14:textId="437E2C4A" w:rsidR="00567F2A" w:rsidRDefault="00F25880" w:rsidP="00D74A44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In this</w:t>
      </w:r>
      <w:r w:rsidR="00524763">
        <w:rPr>
          <w:rFonts w:ascii="Times New Roman" w:hAnsi="Times New Roman"/>
          <w:lang w:val="en-GB"/>
        </w:rPr>
        <w:t xml:space="preserve"> contribution, we study the</w:t>
      </w:r>
      <w:r w:rsidR="009632D2"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 xml:space="preserve">statistical distribution for the second approach, by </w:t>
      </w:r>
      <w:r w:rsidR="00524763">
        <w:rPr>
          <w:rFonts w:ascii="Times New Roman" w:hAnsi="Times New Roman"/>
          <w:lang w:val="en-GB"/>
        </w:rPr>
        <w:t>considering</w:t>
      </w:r>
      <w:r>
        <w:rPr>
          <w:rFonts w:ascii="Times New Roman" w:hAnsi="Times New Roman"/>
          <w:lang w:val="en-GB"/>
        </w:rPr>
        <w:t xml:space="preserve"> the </w:t>
      </w:r>
      <w:r w:rsidR="009632D2">
        <w:rPr>
          <w:rFonts w:ascii="Times New Roman" w:hAnsi="Times New Roman"/>
          <w:lang w:val="en-GB"/>
        </w:rPr>
        <w:t xml:space="preserve">knife edge diffraction model suggested in the first approach. </w:t>
      </w:r>
      <w:r w:rsidR="00524763">
        <w:rPr>
          <w:rFonts w:ascii="Times New Roman" w:hAnsi="Times New Roman"/>
          <w:lang w:val="en-GB"/>
        </w:rPr>
        <w:t>Specifically</w:t>
      </w:r>
      <w:r w:rsidR="00164AA9">
        <w:rPr>
          <w:rFonts w:ascii="Times New Roman" w:hAnsi="Times New Roman"/>
          <w:lang w:val="en-GB"/>
        </w:rPr>
        <w:t>, we simulate</w:t>
      </w:r>
      <w:r w:rsidR="009632D2">
        <w:rPr>
          <w:rFonts w:ascii="Times New Roman" w:hAnsi="Times New Roman"/>
          <w:lang w:val="en-GB"/>
        </w:rPr>
        <w:t xml:space="preserve"> the </w:t>
      </w:r>
      <w:r w:rsidR="00164AA9">
        <w:rPr>
          <w:rFonts w:ascii="Times New Roman" w:hAnsi="Times New Roman"/>
          <w:lang w:val="en-GB"/>
        </w:rPr>
        <w:t xml:space="preserve">knife edge diffraction as in equation (1) and study its statistical distribution. </w:t>
      </w:r>
    </w:p>
    <w:p w14:paraId="58DA6343" w14:textId="25A92494" w:rsidR="007F3173" w:rsidRDefault="009632D2" w:rsidP="00D74A44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In the simulation, we assume the distance </w:t>
      </w:r>
      <m:oMath>
        <m:r>
          <w:rPr>
            <w:rFonts w:ascii="Cambria Math" w:hAnsi="Cambria Math"/>
            <w:lang w:val="en-GB"/>
          </w:rPr>
          <m:t>r</m:t>
        </m:r>
      </m:oMath>
      <w:r>
        <w:rPr>
          <w:rFonts w:ascii="Times New Roman" w:hAnsi="Times New Roman"/>
          <w:lang w:val="en-GB"/>
        </w:rPr>
        <w:t xml:space="preserve"> between transmitter and receiver is uniformly distributed between 0 and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lang w:val="en-GB"/>
              </w:rPr>
              <m:t>max</m:t>
            </m:r>
          </m:sub>
        </m:sSub>
      </m:oMath>
      <w:r w:rsidR="007F3173">
        <w:rPr>
          <w:rFonts w:ascii="Times New Roman" w:eastAsiaTheme="minorEastAsia" w:hAnsi="Times New Roman"/>
          <w:lang w:val="en-GB"/>
        </w:rPr>
        <w:t xml:space="preserve"> </w:t>
      </w:r>
      <w:r>
        <w:rPr>
          <w:rFonts w:ascii="Times New Roman" w:hAnsi="Times New Roman"/>
          <w:lang w:val="en-GB"/>
        </w:rPr>
        <w:t>mete</w:t>
      </w:r>
      <w:r w:rsidR="00D37A44">
        <w:rPr>
          <w:rFonts w:ascii="Times New Roman" w:hAnsi="Times New Roman"/>
          <w:lang w:val="en-GB"/>
        </w:rPr>
        <w:t>rs, and the distance between</w:t>
      </w:r>
      <w:r>
        <w:rPr>
          <w:rFonts w:ascii="Times New Roman" w:hAnsi="Times New Roman"/>
          <w:lang w:val="en-GB"/>
        </w:rPr>
        <w:t xml:space="preserve"> blocker and receiver is uniformly distributed between 0 and </w:t>
      </w:r>
      <m:oMath>
        <m:r>
          <w:rPr>
            <w:rFonts w:ascii="Cambria Math" w:hAnsi="Cambria Math"/>
            <w:lang w:val="en-GB"/>
          </w:rPr>
          <m:t>r</m:t>
        </m:r>
      </m:oMath>
      <w:r>
        <w:rPr>
          <w:rFonts w:ascii="Times New Roman" w:hAnsi="Times New Roman"/>
          <w:lang w:val="en-GB"/>
        </w:rPr>
        <w:t xml:space="preserve"> meters.</w:t>
      </w:r>
      <w:r w:rsidR="00524763">
        <w:rPr>
          <w:rFonts w:ascii="Times New Roman" w:hAnsi="Times New Roman"/>
          <w:lang w:val="en-GB"/>
        </w:rPr>
        <w:t xml:space="preserve"> We consider the human blocker</w:t>
      </w:r>
      <w:r>
        <w:rPr>
          <w:rFonts w:ascii="Times New Roman" w:hAnsi="Times New Roman"/>
          <w:lang w:val="en-GB"/>
        </w:rPr>
        <w:t xml:space="preserve"> with width and height as 0.3 meter and 1.7 meter, respectively</w:t>
      </w:r>
      <w:r w:rsidR="00D37A44">
        <w:rPr>
          <w:rFonts w:ascii="Times New Roman" w:hAnsi="Times New Roman"/>
          <w:lang w:val="en-GB"/>
        </w:rPr>
        <w:t xml:space="preserve"> (cf. </w:t>
      </w:r>
      <w:r w:rsidR="00D37A44">
        <w:rPr>
          <w:rFonts w:ascii="Times New Roman" w:eastAsiaTheme="minorEastAsia" w:hAnsi="Times New Roman"/>
          <w:lang w:val="en-GB"/>
        </w:rPr>
        <w:fldChar w:fldCharType="begin"/>
      </w:r>
      <w:r w:rsidR="00D37A44">
        <w:rPr>
          <w:rFonts w:ascii="Times New Roman" w:eastAsiaTheme="minorEastAsia" w:hAnsi="Times New Roman"/>
          <w:lang w:val="en-GB"/>
        </w:rPr>
        <w:instrText xml:space="preserve"> REF _Ref447184904 \n \h </w:instrText>
      </w:r>
      <w:r w:rsidR="00D37A44">
        <w:rPr>
          <w:rFonts w:ascii="Times New Roman" w:eastAsiaTheme="minorEastAsia" w:hAnsi="Times New Roman"/>
          <w:lang w:val="en-GB"/>
        </w:rPr>
      </w:r>
      <w:r w:rsidR="00D37A44">
        <w:rPr>
          <w:rFonts w:ascii="Times New Roman" w:eastAsiaTheme="minorEastAsia" w:hAnsi="Times New Roman"/>
          <w:lang w:val="en-GB"/>
        </w:rPr>
        <w:fldChar w:fldCharType="separate"/>
      </w:r>
      <w:r w:rsidR="00E75225">
        <w:rPr>
          <w:rFonts w:ascii="Times New Roman" w:eastAsiaTheme="minorEastAsia" w:hAnsi="Times New Roman"/>
          <w:lang w:val="en-GB"/>
        </w:rPr>
        <w:t>[2]</w:t>
      </w:r>
      <w:r w:rsidR="00D37A44">
        <w:rPr>
          <w:rFonts w:ascii="Times New Roman" w:eastAsiaTheme="minorEastAsia" w:hAnsi="Times New Roman"/>
          <w:lang w:val="en-GB"/>
        </w:rPr>
        <w:fldChar w:fldCharType="end"/>
      </w:r>
      <w:r w:rsidR="00D37A44">
        <w:rPr>
          <w:rFonts w:ascii="Times New Roman" w:eastAsiaTheme="minorEastAsia" w:hAnsi="Times New Roman"/>
          <w:lang w:val="en-GB"/>
        </w:rPr>
        <w:t xml:space="preserve">, </w:t>
      </w:r>
      <w:r w:rsidR="00D37A44">
        <w:rPr>
          <w:rFonts w:ascii="Times New Roman" w:eastAsiaTheme="minorEastAsia" w:hAnsi="Times New Roman"/>
          <w:lang w:val="en-GB"/>
        </w:rPr>
        <w:fldChar w:fldCharType="begin"/>
      </w:r>
      <w:r w:rsidR="00D37A44">
        <w:rPr>
          <w:rFonts w:ascii="Times New Roman" w:eastAsiaTheme="minorEastAsia" w:hAnsi="Times New Roman"/>
          <w:lang w:val="en-GB"/>
        </w:rPr>
        <w:instrText xml:space="preserve"> REF _Ref447184910 \n \h </w:instrText>
      </w:r>
      <w:r w:rsidR="00D37A44">
        <w:rPr>
          <w:rFonts w:ascii="Times New Roman" w:eastAsiaTheme="minorEastAsia" w:hAnsi="Times New Roman"/>
          <w:lang w:val="en-GB"/>
        </w:rPr>
      </w:r>
      <w:r w:rsidR="00D37A44">
        <w:rPr>
          <w:rFonts w:ascii="Times New Roman" w:eastAsiaTheme="minorEastAsia" w:hAnsi="Times New Roman"/>
          <w:lang w:val="en-GB"/>
        </w:rPr>
        <w:fldChar w:fldCharType="separate"/>
      </w:r>
      <w:r w:rsidR="00E75225">
        <w:rPr>
          <w:rFonts w:ascii="Times New Roman" w:eastAsiaTheme="minorEastAsia" w:hAnsi="Times New Roman"/>
          <w:lang w:val="en-GB"/>
        </w:rPr>
        <w:t>[4]</w:t>
      </w:r>
      <w:r w:rsidR="00D37A44">
        <w:rPr>
          <w:rFonts w:ascii="Times New Roman" w:eastAsiaTheme="minorEastAsia" w:hAnsi="Times New Roman"/>
          <w:lang w:val="en-GB"/>
        </w:rPr>
        <w:fldChar w:fldCharType="end"/>
      </w:r>
      <w:r w:rsidR="00D37A44">
        <w:rPr>
          <w:rFonts w:ascii="Times New Roman" w:eastAsiaTheme="minorEastAsia" w:hAnsi="Times New Roman"/>
          <w:lang w:val="en-GB"/>
        </w:rPr>
        <w:t>)</w:t>
      </w:r>
      <w:r>
        <w:rPr>
          <w:rFonts w:ascii="Times New Roman" w:hAnsi="Times New Roman"/>
          <w:lang w:val="en-GB"/>
        </w:rPr>
        <w:t xml:space="preserve">. </w:t>
      </w:r>
      <w:r w:rsidR="00567F2A">
        <w:rPr>
          <w:rFonts w:ascii="Times New Roman" w:hAnsi="Times New Roman"/>
          <w:lang w:val="en-GB"/>
        </w:rPr>
        <w:t>The simulated CDF distribution</w:t>
      </w:r>
      <w:r w:rsidR="007F3173">
        <w:rPr>
          <w:rFonts w:ascii="Times New Roman" w:hAnsi="Times New Roman"/>
          <w:lang w:val="en-GB"/>
        </w:rPr>
        <w:t xml:space="preserve">s of the </w:t>
      </w:r>
      <w:r w:rsidR="00E75225">
        <w:rPr>
          <w:rFonts w:ascii="Times New Roman" w:hAnsi="Times New Roman"/>
          <w:lang w:val="en-GB"/>
        </w:rPr>
        <w:t>shadowing loss</w:t>
      </w:r>
      <w:r w:rsidR="007F3173">
        <w:rPr>
          <w:rFonts w:ascii="Times New Roman" w:hAnsi="Times New Roman"/>
          <w:lang w:val="en-GB"/>
        </w:rPr>
        <w:t xml:space="preserve"> under different carrier frequencies and different </w:t>
      </w:r>
      <m:oMath>
        <m:sSub>
          <m:sSubPr>
            <m:ctrlPr>
              <w:rPr>
                <w:rFonts w:ascii="Cambria Math" w:hAnsi="Cambria Math"/>
                <w:i/>
                <w:lang w:val="en-GB"/>
              </w:rPr>
            </m:ctrlPr>
          </m:sSubPr>
          <m:e>
            <m:r>
              <w:rPr>
                <w:rFonts w:ascii="Cambria Math" w:hAnsi="Cambria Math"/>
                <w:lang w:val="en-GB"/>
              </w:rPr>
              <m:t>d</m:t>
            </m:r>
          </m:e>
          <m:sub>
            <m:r>
              <w:rPr>
                <w:rFonts w:ascii="Cambria Math" w:hAnsi="Cambria Math"/>
                <w:lang w:val="en-GB"/>
              </w:rPr>
              <m:t>max</m:t>
            </m:r>
          </m:sub>
        </m:sSub>
      </m:oMath>
      <w:r w:rsidR="007F3173">
        <w:rPr>
          <w:rFonts w:ascii="Times New Roman" w:hAnsi="Times New Roman"/>
          <w:lang w:val="en-GB"/>
        </w:rPr>
        <w:t xml:space="preserve"> are plotted </w:t>
      </w:r>
      <w:r w:rsidR="00567F2A">
        <w:rPr>
          <w:rFonts w:ascii="Times New Roman" w:hAnsi="Times New Roman"/>
          <w:lang w:val="en-GB"/>
        </w:rPr>
        <w:t>in</w:t>
      </w:r>
      <w:r w:rsidR="00E75225">
        <w:rPr>
          <w:rFonts w:ascii="Times New Roman" w:hAnsi="Times New Roman"/>
          <w:lang w:val="en-GB"/>
        </w:rPr>
        <w:t xml:space="preserve"> </w:t>
      </w:r>
      <w:r w:rsidR="00E75225">
        <w:rPr>
          <w:rFonts w:ascii="Times New Roman" w:hAnsi="Times New Roman"/>
          <w:lang w:val="en-GB"/>
        </w:rPr>
        <w:fldChar w:fldCharType="begin"/>
      </w:r>
      <w:r w:rsidR="00E75225">
        <w:rPr>
          <w:rFonts w:ascii="Times New Roman" w:hAnsi="Times New Roman"/>
          <w:lang w:val="en-GB"/>
        </w:rPr>
        <w:instrText xml:space="preserve"> REF _Ref447271211 \h </w:instrText>
      </w:r>
      <w:r w:rsidR="00E75225">
        <w:rPr>
          <w:rFonts w:ascii="Times New Roman" w:hAnsi="Times New Roman"/>
          <w:lang w:val="en-GB"/>
        </w:rPr>
      </w:r>
      <w:r w:rsidR="00E75225">
        <w:rPr>
          <w:rFonts w:ascii="Times New Roman" w:hAnsi="Times New Roman"/>
          <w:lang w:val="en-GB"/>
        </w:rPr>
        <w:instrText xml:space="preserve"> \* MERGEFORMAT </w:instrText>
      </w:r>
      <w:r w:rsidR="00E75225">
        <w:rPr>
          <w:rFonts w:ascii="Times New Roman" w:hAnsi="Times New Roman"/>
          <w:lang w:val="en-GB"/>
        </w:rPr>
        <w:fldChar w:fldCharType="separate"/>
      </w:r>
      <w:r w:rsidR="00E75225" w:rsidRPr="00E75225">
        <w:rPr>
          <w:rFonts w:ascii="Times New Roman" w:hAnsi="Times New Roman"/>
          <w:lang w:val="en-GB"/>
        </w:rPr>
        <w:t>Figure 2</w:t>
      </w:r>
      <w:r w:rsidR="00E75225">
        <w:rPr>
          <w:rFonts w:ascii="Times New Roman" w:hAnsi="Times New Roman"/>
          <w:lang w:val="en-GB"/>
        </w:rPr>
        <w:fldChar w:fldCharType="end"/>
      </w:r>
      <w:r w:rsidR="00567F2A">
        <w:rPr>
          <w:rFonts w:ascii="Times New Roman" w:hAnsi="Times New Roman"/>
          <w:lang w:val="en-GB"/>
        </w:rPr>
        <w:t xml:space="preserve">. </w:t>
      </w:r>
    </w:p>
    <w:p w14:paraId="4BC840B9" w14:textId="77777777" w:rsidR="00D37859" w:rsidRDefault="00D37859" w:rsidP="00D37859">
      <w:pPr>
        <w:keepNext/>
        <w:jc w:val="center"/>
      </w:pPr>
      <w:r>
        <w:rPr>
          <w:rFonts w:ascii="Times New Roman" w:hAnsi="Times New Roman"/>
          <w:noProof/>
        </w:rPr>
        <w:drawing>
          <wp:inline distT="0" distB="0" distL="0" distR="0" wp14:anchorId="28EC76B2" wp14:editId="0F8E6DF0">
            <wp:extent cx="4095070" cy="2838450"/>
            <wp:effectExtent l="0" t="0" r="127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all_curves.jp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113344" cy="285111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2D37BB6" w14:textId="7895C364" w:rsidR="00D37859" w:rsidRDefault="00D37859" w:rsidP="00D37859">
      <w:pPr>
        <w:pStyle w:val="Caption"/>
        <w:jc w:val="center"/>
      </w:pPr>
      <w:bookmarkStart w:id="1" w:name="_Ref447271211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75225">
        <w:rPr>
          <w:noProof/>
        </w:rPr>
        <w:t>2</w:t>
      </w:r>
      <w:r>
        <w:fldChar w:fldCharType="end"/>
      </w:r>
      <w:bookmarkEnd w:id="1"/>
      <w:r>
        <w:t xml:space="preserve">: Statistical distribution on </w:t>
      </w:r>
      <w:r w:rsidR="00E75225">
        <w:t>shadowing loss</w:t>
      </w:r>
    </w:p>
    <w:p w14:paraId="2ADF26C9" w14:textId="7D176075" w:rsidR="00D37859" w:rsidRDefault="00D37859" w:rsidP="00D37859">
      <w:pPr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 xml:space="preserve">These curves could </w:t>
      </w:r>
      <w:r w:rsidR="00567F2A">
        <w:rPr>
          <w:rFonts w:ascii="Times New Roman" w:hAnsi="Times New Roman"/>
          <w:lang w:val="en-GB"/>
        </w:rPr>
        <w:t xml:space="preserve">be approximated by </w:t>
      </w:r>
      <w:r w:rsidR="00D37A44">
        <w:rPr>
          <w:rFonts w:ascii="Times New Roman" w:hAnsi="Times New Roman"/>
          <w:lang w:val="en-GB"/>
        </w:rPr>
        <w:t>log-</w:t>
      </w:r>
      <w:r w:rsidR="00567F2A">
        <w:rPr>
          <w:rFonts w:ascii="Times New Roman" w:hAnsi="Times New Roman"/>
          <w:lang w:val="en-GB"/>
        </w:rPr>
        <w:t>normal distribution</w:t>
      </w:r>
      <w:r w:rsidR="0002512E">
        <w:rPr>
          <w:rFonts w:ascii="Times New Roman" w:hAnsi="Times New Roman"/>
          <w:lang w:val="en-GB"/>
        </w:rPr>
        <w:t xml:space="preserve">. In </w:t>
      </w:r>
      <w:r w:rsidR="0002512E">
        <w:rPr>
          <w:rFonts w:ascii="Times New Roman" w:hAnsi="Times New Roman"/>
          <w:lang w:val="en-GB"/>
        </w:rPr>
        <w:fldChar w:fldCharType="begin"/>
      </w:r>
      <w:r w:rsidR="0002512E">
        <w:rPr>
          <w:rFonts w:ascii="Times New Roman" w:hAnsi="Times New Roman"/>
          <w:lang w:val="en-GB"/>
        </w:rPr>
        <w:instrText xml:space="preserve"> REF _Ref447213264 \h  \* MERGEFORMAT </w:instrText>
      </w:r>
      <w:r w:rsidR="0002512E">
        <w:rPr>
          <w:rFonts w:ascii="Times New Roman" w:hAnsi="Times New Roman"/>
          <w:lang w:val="en-GB"/>
        </w:rPr>
      </w:r>
      <w:r w:rsidR="0002512E">
        <w:rPr>
          <w:rFonts w:ascii="Times New Roman" w:hAnsi="Times New Roman"/>
          <w:lang w:val="en-GB"/>
        </w:rPr>
        <w:fldChar w:fldCharType="separate"/>
      </w:r>
      <w:r w:rsidR="00E75225" w:rsidRPr="00E75225">
        <w:rPr>
          <w:rFonts w:ascii="Times New Roman" w:hAnsi="Times New Roman"/>
          <w:lang w:val="en-GB"/>
        </w:rPr>
        <w:t>Figure 3</w:t>
      </w:r>
      <w:r w:rsidR="0002512E">
        <w:rPr>
          <w:rFonts w:ascii="Times New Roman" w:hAnsi="Times New Roman"/>
          <w:lang w:val="en-GB"/>
        </w:rPr>
        <w:fldChar w:fldCharType="end"/>
      </w:r>
      <w:r w:rsidR="0002512E">
        <w:rPr>
          <w:rFonts w:ascii="Times New Roman" w:hAnsi="Times New Roman"/>
          <w:lang w:val="en-GB"/>
        </w:rPr>
        <w:t xml:space="preserve">, we show this approximation for carrier frequency of 20 GHz. </w:t>
      </w:r>
    </w:p>
    <w:p w14:paraId="2737BBC8" w14:textId="7A93F286" w:rsidR="0002512E" w:rsidRDefault="008865A6" w:rsidP="0002512E">
      <w:pPr>
        <w:keepNext/>
        <w:jc w:val="center"/>
      </w:pPr>
      <w:r>
        <w:rPr>
          <w:noProof/>
        </w:rPr>
        <w:lastRenderedPageBreak/>
        <w:drawing>
          <wp:inline distT="0" distB="0" distL="0" distR="0" wp14:anchorId="18CBFCA3" wp14:editId="139D91B5">
            <wp:extent cx="4043830" cy="3124835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all_curves_app.jpg"/>
                    <pic:cNvPicPr/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048649" cy="312855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CE27756" w14:textId="3560B764" w:rsidR="00D37859" w:rsidRDefault="0002512E" w:rsidP="0002512E">
      <w:pPr>
        <w:pStyle w:val="Caption"/>
        <w:jc w:val="center"/>
      </w:pPr>
      <w:bookmarkStart w:id="2" w:name="_Ref447213264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E75225">
        <w:rPr>
          <w:noProof/>
        </w:rPr>
        <w:t>3</w:t>
      </w:r>
      <w:r>
        <w:fldChar w:fldCharType="end"/>
      </w:r>
      <w:bookmarkEnd w:id="2"/>
      <w:r>
        <w:t xml:space="preserve">: </w:t>
      </w:r>
      <w:r w:rsidRPr="00366DB3">
        <w:t xml:space="preserve">Statistical distribution on </w:t>
      </w:r>
      <w:r w:rsidR="00E75225">
        <w:t>shadowing loss</w:t>
      </w:r>
      <w:r>
        <w:t xml:space="preserve"> with log-normal approximation</w:t>
      </w:r>
    </w:p>
    <w:p w14:paraId="5283822A" w14:textId="459C9486" w:rsidR="00EE26D3" w:rsidRDefault="00EE26D3" w:rsidP="00567F2A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The parameters used in the log-</w:t>
      </w:r>
      <w:r w:rsidR="0002512E">
        <w:rPr>
          <w:rFonts w:ascii="Times New Roman" w:hAnsi="Times New Roman"/>
          <w:lang w:val="en-GB"/>
        </w:rPr>
        <w:t>normal dist</w:t>
      </w:r>
      <w:r>
        <w:rPr>
          <w:rFonts w:ascii="Times New Roman" w:hAnsi="Times New Roman"/>
          <w:lang w:val="en-GB"/>
        </w:rPr>
        <w:t xml:space="preserve">ribution are summarized in </w:t>
      </w:r>
      <w:r>
        <w:rPr>
          <w:rFonts w:ascii="Times New Roman" w:hAnsi="Times New Roman"/>
          <w:lang w:val="en-GB"/>
        </w:rPr>
        <w:fldChar w:fldCharType="begin"/>
      </w:r>
      <w:r>
        <w:rPr>
          <w:rFonts w:ascii="Times New Roman" w:hAnsi="Times New Roman"/>
          <w:lang w:val="en-GB"/>
        </w:rPr>
        <w:instrText xml:space="preserve"> REF _Ref447215424 \h  \* MERGEFORMAT </w:instrText>
      </w:r>
      <w:r>
        <w:rPr>
          <w:rFonts w:ascii="Times New Roman" w:hAnsi="Times New Roman"/>
          <w:lang w:val="en-GB"/>
        </w:rPr>
      </w:r>
      <w:r>
        <w:rPr>
          <w:rFonts w:ascii="Times New Roman" w:hAnsi="Times New Roman"/>
          <w:lang w:val="en-GB"/>
        </w:rPr>
        <w:fldChar w:fldCharType="separate"/>
      </w:r>
      <w:r w:rsidR="00E75225" w:rsidRPr="00E75225">
        <w:rPr>
          <w:rFonts w:ascii="Times New Roman" w:hAnsi="Times New Roman"/>
          <w:lang w:val="en-GB"/>
        </w:rPr>
        <w:t>Table 1</w:t>
      </w:r>
      <w:r>
        <w:rPr>
          <w:rFonts w:ascii="Times New Roman" w:hAnsi="Times New Roman"/>
          <w:lang w:val="en-GB"/>
        </w:rPr>
        <w:fldChar w:fldCharType="end"/>
      </w:r>
      <w:r w:rsidR="0002512E">
        <w:rPr>
          <w:rFonts w:ascii="Times New Roman" w:hAnsi="Times New Roman"/>
          <w:lang w:val="en-GB"/>
        </w:rPr>
        <w:t xml:space="preserve">. </w:t>
      </w:r>
      <w:r>
        <w:rPr>
          <w:rFonts w:ascii="Times New Roman" w:hAnsi="Times New Roman"/>
          <w:lang w:val="en-GB"/>
        </w:rPr>
        <w:t xml:space="preserve"> </w:t>
      </w:r>
    </w:p>
    <w:p w14:paraId="66B1565A" w14:textId="4DB6A7F8" w:rsidR="00EE26D3" w:rsidRDefault="00EE26D3" w:rsidP="00EE26D3">
      <w:pPr>
        <w:pStyle w:val="Caption"/>
        <w:keepNext/>
        <w:jc w:val="center"/>
      </w:pPr>
      <w:bookmarkStart w:id="3" w:name="_Ref447215424"/>
      <w:r>
        <w:t xml:space="preserve">Table </w:t>
      </w:r>
      <w:r>
        <w:fldChar w:fldCharType="begin"/>
      </w:r>
      <w:r>
        <w:instrText xml:space="preserve"> SEQ Table \* ARABIC </w:instrText>
      </w:r>
      <w:r>
        <w:fldChar w:fldCharType="separate"/>
      </w:r>
      <w:r w:rsidR="00E75225">
        <w:rPr>
          <w:noProof/>
        </w:rPr>
        <w:t>1</w:t>
      </w:r>
      <w:r>
        <w:fldChar w:fldCharType="end"/>
      </w:r>
      <w:bookmarkEnd w:id="3"/>
      <w:r>
        <w:t>: Parameters for log-normal approximation</w:t>
      </w:r>
    </w:p>
    <w:tbl>
      <w:tblPr>
        <w:tblStyle w:val="TableGrid"/>
        <w:tblW w:w="0" w:type="auto"/>
        <w:jc w:val="center"/>
        <w:tblLook w:val="04A0" w:firstRow="1" w:lastRow="0" w:firstColumn="1" w:lastColumn="0" w:noHBand="0" w:noVBand="1"/>
      </w:tblPr>
      <w:tblGrid>
        <w:gridCol w:w="1376"/>
        <w:gridCol w:w="1376"/>
        <w:gridCol w:w="1376"/>
        <w:gridCol w:w="1376"/>
        <w:gridCol w:w="1376"/>
      </w:tblGrid>
      <w:tr w:rsidR="00EE26D3" w14:paraId="08AE3B43" w14:textId="77777777" w:rsidTr="00EE26D3">
        <w:trPr>
          <w:trHeight w:val="214"/>
          <w:jc w:val="center"/>
        </w:trPr>
        <w:tc>
          <w:tcPr>
            <w:tcW w:w="1376" w:type="dxa"/>
          </w:tcPr>
          <w:p w14:paraId="413D014F" w14:textId="1BFAC241" w:rsidR="00EE26D3" w:rsidRPr="00EE26D3" w:rsidRDefault="005D78A2" w:rsidP="00EE26D3">
            <w:pPr>
              <w:jc w:val="center"/>
              <w:rPr>
                <w:sz w:val="20"/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f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GB"/>
                    </w:rPr>
                    <m:t>c</m:t>
                  </m:r>
                </m:sub>
              </m:sSub>
            </m:oMath>
            <w:r w:rsidR="00EE26D3" w:rsidRPr="00EE26D3">
              <w:rPr>
                <w:rFonts w:eastAsiaTheme="minorEastAsia"/>
                <w:sz w:val="20"/>
                <w:lang w:val="en-GB"/>
              </w:rPr>
              <w:t xml:space="preserve"> (GHz)</w:t>
            </w:r>
          </w:p>
        </w:tc>
        <w:tc>
          <w:tcPr>
            <w:tcW w:w="1376" w:type="dxa"/>
          </w:tcPr>
          <w:p w14:paraId="5C680119" w14:textId="7DFAF906" w:rsidR="00EE26D3" w:rsidRPr="00EE26D3" w:rsidRDefault="005D78A2" w:rsidP="00EE26D3">
            <w:pPr>
              <w:jc w:val="center"/>
              <w:rPr>
                <w:sz w:val="20"/>
                <w:lang w:val="en-GB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sz w:val="20"/>
                      <w:lang w:val="en-GB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0"/>
                      <w:lang w:val="en-GB"/>
                    </w:rPr>
                    <m:t>d</m:t>
                  </m:r>
                </m:e>
                <m:sub>
                  <m:r>
                    <w:rPr>
                      <w:rFonts w:ascii="Cambria Math" w:hAnsi="Cambria Math"/>
                      <w:sz w:val="20"/>
                      <w:lang w:val="en-GB"/>
                    </w:rPr>
                    <m:t>max</m:t>
                  </m:r>
                </m:sub>
              </m:sSub>
            </m:oMath>
            <w:r w:rsidR="00EE26D3" w:rsidRPr="00EE26D3">
              <w:rPr>
                <w:rFonts w:eastAsiaTheme="minorEastAsia"/>
                <w:sz w:val="20"/>
                <w:lang w:val="en-GB"/>
              </w:rPr>
              <w:t>(m)</w:t>
            </w:r>
          </w:p>
        </w:tc>
        <w:tc>
          <w:tcPr>
            <w:tcW w:w="1376" w:type="dxa"/>
          </w:tcPr>
          <w:p w14:paraId="1CFF0E46" w14:textId="06C459DF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lang w:val="en-GB"/>
                  </w:rPr>
                  <m:t>μ</m:t>
                </m:r>
              </m:oMath>
            </m:oMathPara>
          </w:p>
        </w:tc>
        <w:tc>
          <w:tcPr>
            <w:tcW w:w="1376" w:type="dxa"/>
          </w:tcPr>
          <w:p w14:paraId="7FD3665F" w14:textId="51C3FEA8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m:oMathPara>
              <m:oMath>
                <m:r>
                  <w:rPr>
                    <w:rFonts w:ascii="Cambria Math" w:hAnsi="Cambria Math"/>
                    <w:sz w:val="20"/>
                    <w:lang w:val="en-GB"/>
                  </w:rPr>
                  <m:t>σ</m:t>
                </m:r>
              </m:oMath>
            </m:oMathPara>
          </w:p>
        </w:tc>
        <w:tc>
          <w:tcPr>
            <w:tcW w:w="1376" w:type="dxa"/>
          </w:tcPr>
          <w:p w14:paraId="6C0B4DA2" w14:textId="551F43BD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Offset (dB)</w:t>
            </w:r>
          </w:p>
        </w:tc>
      </w:tr>
      <w:tr w:rsidR="00EE26D3" w14:paraId="0B5EE2A3" w14:textId="77777777" w:rsidTr="00EE26D3">
        <w:trPr>
          <w:trHeight w:val="209"/>
          <w:jc w:val="center"/>
        </w:trPr>
        <w:tc>
          <w:tcPr>
            <w:tcW w:w="1376" w:type="dxa"/>
            <w:vMerge w:val="restart"/>
          </w:tcPr>
          <w:p w14:paraId="1ED9FD43" w14:textId="77777777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20</w:t>
            </w:r>
          </w:p>
          <w:p w14:paraId="1F24331D" w14:textId="086A762C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</w:p>
        </w:tc>
        <w:tc>
          <w:tcPr>
            <w:tcW w:w="1376" w:type="dxa"/>
          </w:tcPr>
          <w:p w14:paraId="4AC994BC" w14:textId="5542EC89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200</w:t>
            </w:r>
          </w:p>
        </w:tc>
        <w:tc>
          <w:tcPr>
            <w:tcW w:w="1376" w:type="dxa"/>
          </w:tcPr>
          <w:p w14:paraId="325BC8CA" w14:textId="2B768081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0.35</w:t>
            </w:r>
          </w:p>
        </w:tc>
        <w:tc>
          <w:tcPr>
            <w:tcW w:w="1376" w:type="dxa"/>
          </w:tcPr>
          <w:p w14:paraId="0632B4B8" w14:textId="7C2C9C57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3.24</w:t>
            </w:r>
          </w:p>
        </w:tc>
        <w:tc>
          <w:tcPr>
            <w:tcW w:w="1376" w:type="dxa"/>
          </w:tcPr>
          <w:p w14:paraId="624BA752" w14:textId="5676C0BF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1</w:t>
            </w:r>
          </w:p>
        </w:tc>
      </w:tr>
      <w:tr w:rsidR="00EE26D3" w14:paraId="54472EF3" w14:textId="77777777" w:rsidTr="00EE26D3">
        <w:trPr>
          <w:trHeight w:val="214"/>
          <w:jc w:val="center"/>
        </w:trPr>
        <w:tc>
          <w:tcPr>
            <w:tcW w:w="1376" w:type="dxa"/>
            <w:vMerge/>
          </w:tcPr>
          <w:p w14:paraId="522945A1" w14:textId="3F619D3D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</w:p>
        </w:tc>
        <w:tc>
          <w:tcPr>
            <w:tcW w:w="1376" w:type="dxa"/>
          </w:tcPr>
          <w:p w14:paraId="14611718" w14:textId="03791CB7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100</w:t>
            </w:r>
          </w:p>
        </w:tc>
        <w:tc>
          <w:tcPr>
            <w:tcW w:w="1376" w:type="dxa"/>
          </w:tcPr>
          <w:p w14:paraId="6BBFB2E2" w14:textId="24CD4511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0.65</w:t>
            </w:r>
          </w:p>
        </w:tc>
        <w:tc>
          <w:tcPr>
            <w:tcW w:w="1376" w:type="dxa"/>
          </w:tcPr>
          <w:p w14:paraId="343E66AA" w14:textId="62303CCE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2.80</w:t>
            </w:r>
          </w:p>
        </w:tc>
        <w:tc>
          <w:tcPr>
            <w:tcW w:w="1376" w:type="dxa"/>
          </w:tcPr>
          <w:p w14:paraId="58F54439" w14:textId="21F1A824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1</w:t>
            </w:r>
          </w:p>
        </w:tc>
      </w:tr>
      <w:tr w:rsidR="00EE26D3" w14:paraId="3CAE9C1A" w14:textId="77777777" w:rsidTr="00EE26D3">
        <w:trPr>
          <w:trHeight w:val="219"/>
          <w:jc w:val="center"/>
        </w:trPr>
        <w:tc>
          <w:tcPr>
            <w:tcW w:w="1376" w:type="dxa"/>
            <w:vMerge/>
          </w:tcPr>
          <w:p w14:paraId="49E0FDDD" w14:textId="06A9C971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</w:p>
        </w:tc>
        <w:tc>
          <w:tcPr>
            <w:tcW w:w="1376" w:type="dxa"/>
          </w:tcPr>
          <w:p w14:paraId="5777DC1A" w14:textId="584F3CE5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50</w:t>
            </w:r>
          </w:p>
        </w:tc>
        <w:tc>
          <w:tcPr>
            <w:tcW w:w="1376" w:type="dxa"/>
          </w:tcPr>
          <w:p w14:paraId="2C43C2F7" w14:textId="096E293A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0.80</w:t>
            </w:r>
          </w:p>
        </w:tc>
        <w:tc>
          <w:tcPr>
            <w:tcW w:w="1376" w:type="dxa"/>
          </w:tcPr>
          <w:p w14:paraId="3E9B3853" w14:textId="6F99A784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2.50</w:t>
            </w:r>
          </w:p>
        </w:tc>
        <w:tc>
          <w:tcPr>
            <w:tcW w:w="1376" w:type="dxa"/>
          </w:tcPr>
          <w:p w14:paraId="63CCA3A3" w14:textId="74BC5661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1</w:t>
            </w:r>
          </w:p>
        </w:tc>
      </w:tr>
      <w:tr w:rsidR="00EE26D3" w14:paraId="500FB58D" w14:textId="77777777" w:rsidTr="00EE26D3">
        <w:trPr>
          <w:trHeight w:val="214"/>
          <w:jc w:val="center"/>
        </w:trPr>
        <w:tc>
          <w:tcPr>
            <w:tcW w:w="1376" w:type="dxa"/>
            <w:vMerge/>
          </w:tcPr>
          <w:p w14:paraId="11A75CE7" w14:textId="63553BBA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</w:p>
        </w:tc>
        <w:tc>
          <w:tcPr>
            <w:tcW w:w="1376" w:type="dxa"/>
          </w:tcPr>
          <w:p w14:paraId="5CA3BA05" w14:textId="72E001AB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10</w:t>
            </w:r>
          </w:p>
        </w:tc>
        <w:tc>
          <w:tcPr>
            <w:tcW w:w="1376" w:type="dxa"/>
          </w:tcPr>
          <w:p w14:paraId="10244330" w14:textId="784AC8F0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1.00</w:t>
            </w:r>
          </w:p>
        </w:tc>
        <w:tc>
          <w:tcPr>
            <w:tcW w:w="1376" w:type="dxa"/>
          </w:tcPr>
          <w:p w14:paraId="5A323518" w14:textId="680B8935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2.00</w:t>
            </w:r>
          </w:p>
        </w:tc>
        <w:tc>
          <w:tcPr>
            <w:tcW w:w="1376" w:type="dxa"/>
          </w:tcPr>
          <w:p w14:paraId="532BBD73" w14:textId="1D9BB75C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2</w:t>
            </w:r>
          </w:p>
        </w:tc>
      </w:tr>
      <w:tr w:rsidR="00EE26D3" w14:paraId="0D3D6F23" w14:textId="77777777" w:rsidTr="00EE26D3">
        <w:trPr>
          <w:trHeight w:val="209"/>
          <w:jc w:val="center"/>
        </w:trPr>
        <w:tc>
          <w:tcPr>
            <w:tcW w:w="1376" w:type="dxa"/>
            <w:vMerge w:val="restart"/>
          </w:tcPr>
          <w:p w14:paraId="5B4C491C" w14:textId="77777777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60</w:t>
            </w:r>
          </w:p>
          <w:p w14:paraId="05B4B4B9" w14:textId="7BD2AF14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</w:p>
        </w:tc>
        <w:tc>
          <w:tcPr>
            <w:tcW w:w="1376" w:type="dxa"/>
          </w:tcPr>
          <w:p w14:paraId="0085D02A" w14:textId="16ACED37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200</w:t>
            </w:r>
          </w:p>
        </w:tc>
        <w:tc>
          <w:tcPr>
            <w:tcW w:w="1376" w:type="dxa"/>
          </w:tcPr>
          <w:p w14:paraId="288F7C27" w14:textId="5C939E01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0.65</w:t>
            </w:r>
          </w:p>
        </w:tc>
        <w:tc>
          <w:tcPr>
            <w:tcW w:w="1376" w:type="dxa"/>
          </w:tcPr>
          <w:p w14:paraId="239AB40B" w14:textId="2621836D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3.24</w:t>
            </w:r>
          </w:p>
        </w:tc>
        <w:tc>
          <w:tcPr>
            <w:tcW w:w="1376" w:type="dxa"/>
          </w:tcPr>
          <w:p w14:paraId="00F9E11B" w14:textId="6EBBB81F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1</w:t>
            </w:r>
          </w:p>
        </w:tc>
      </w:tr>
      <w:tr w:rsidR="00EE26D3" w14:paraId="4276C347" w14:textId="77777777" w:rsidTr="00EE26D3">
        <w:trPr>
          <w:trHeight w:val="219"/>
          <w:jc w:val="center"/>
        </w:trPr>
        <w:tc>
          <w:tcPr>
            <w:tcW w:w="1376" w:type="dxa"/>
            <w:vMerge/>
          </w:tcPr>
          <w:p w14:paraId="08DD54E5" w14:textId="0BF1EE36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</w:p>
        </w:tc>
        <w:tc>
          <w:tcPr>
            <w:tcW w:w="1376" w:type="dxa"/>
          </w:tcPr>
          <w:p w14:paraId="2E0E7AE2" w14:textId="031526A2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100</w:t>
            </w:r>
          </w:p>
        </w:tc>
        <w:tc>
          <w:tcPr>
            <w:tcW w:w="1376" w:type="dxa"/>
          </w:tcPr>
          <w:p w14:paraId="7C8CF196" w14:textId="32938110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0.80</w:t>
            </w:r>
          </w:p>
        </w:tc>
        <w:tc>
          <w:tcPr>
            <w:tcW w:w="1376" w:type="dxa"/>
          </w:tcPr>
          <w:p w14:paraId="461CFE41" w14:textId="5FCB09C5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2.80</w:t>
            </w:r>
          </w:p>
        </w:tc>
        <w:tc>
          <w:tcPr>
            <w:tcW w:w="1376" w:type="dxa"/>
          </w:tcPr>
          <w:p w14:paraId="6152D9B4" w14:textId="0B42A4EF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1</w:t>
            </w:r>
          </w:p>
        </w:tc>
      </w:tr>
      <w:tr w:rsidR="00EE26D3" w14:paraId="0D035DC5" w14:textId="77777777" w:rsidTr="00EE26D3">
        <w:trPr>
          <w:trHeight w:val="214"/>
          <w:jc w:val="center"/>
        </w:trPr>
        <w:tc>
          <w:tcPr>
            <w:tcW w:w="1376" w:type="dxa"/>
            <w:vMerge/>
          </w:tcPr>
          <w:p w14:paraId="612E626B" w14:textId="3679BE1D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</w:p>
        </w:tc>
        <w:tc>
          <w:tcPr>
            <w:tcW w:w="1376" w:type="dxa"/>
          </w:tcPr>
          <w:p w14:paraId="4B8284BA" w14:textId="5D77CB8C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50</w:t>
            </w:r>
          </w:p>
        </w:tc>
        <w:tc>
          <w:tcPr>
            <w:tcW w:w="1376" w:type="dxa"/>
          </w:tcPr>
          <w:p w14:paraId="692AB5F3" w14:textId="16BE1A8D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0.95</w:t>
            </w:r>
          </w:p>
        </w:tc>
        <w:tc>
          <w:tcPr>
            <w:tcW w:w="1376" w:type="dxa"/>
          </w:tcPr>
          <w:p w14:paraId="26931813" w14:textId="160D4FC5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2.50</w:t>
            </w:r>
          </w:p>
        </w:tc>
        <w:tc>
          <w:tcPr>
            <w:tcW w:w="1376" w:type="dxa"/>
          </w:tcPr>
          <w:p w14:paraId="740F60D9" w14:textId="17B9E30E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1</w:t>
            </w:r>
          </w:p>
        </w:tc>
      </w:tr>
      <w:tr w:rsidR="00EE26D3" w14:paraId="4BFA3974" w14:textId="77777777" w:rsidTr="00EE26D3">
        <w:trPr>
          <w:trHeight w:val="50"/>
          <w:jc w:val="center"/>
        </w:trPr>
        <w:tc>
          <w:tcPr>
            <w:tcW w:w="1376" w:type="dxa"/>
            <w:vMerge/>
          </w:tcPr>
          <w:p w14:paraId="424C655F" w14:textId="3F27AB83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</w:p>
        </w:tc>
        <w:tc>
          <w:tcPr>
            <w:tcW w:w="1376" w:type="dxa"/>
          </w:tcPr>
          <w:p w14:paraId="07D9D059" w14:textId="5D8CB291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10</w:t>
            </w:r>
          </w:p>
        </w:tc>
        <w:tc>
          <w:tcPr>
            <w:tcW w:w="1376" w:type="dxa"/>
          </w:tcPr>
          <w:p w14:paraId="4A1A89D9" w14:textId="51484330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1.15</w:t>
            </w:r>
          </w:p>
        </w:tc>
        <w:tc>
          <w:tcPr>
            <w:tcW w:w="1376" w:type="dxa"/>
          </w:tcPr>
          <w:p w14:paraId="7727276A" w14:textId="5C465DA1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2.00</w:t>
            </w:r>
          </w:p>
        </w:tc>
        <w:tc>
          <w:tcPr>
            <w:tcW w:w="1376" w:type="dxa"/>
          </w:tcPr>
          <w:p w14:paraId="342008B1" w14:textId="1282D77C" w:rsidR="00EE26D3" w:rsidRPr="00EE26D3" w:rsidRDefault="00EE26D3" w:rsidP="00EE26D3">
            <w:pPr>
              <w:jc w:val="center"/>
              <w:rPr>
                <w:sz w:val="20"/>
                <w:lang w:val="en-GB"/>
              </w:rPr>
            </w:pPr>
            <w:r w:rsidRPr="00EE26D3">
              <w:rPr>
                <w:sz w:val="20"/>
                <w:lang w:val="en-GB"/>
              </w:rPr>
              <w:t>2</w:t>
            </w:r>
          </w:p>
        </w:tc>
      </w:tr>
    </w:tbl>
    <w:p w14:paraId="13E0D994" w14:textId="77777777" w:rsidR="0002512E" w:rsidRDefault="0002512E" w:rsidP="00567F2A">
      <w:pPr>
        <w:rPr>
          <w:rFonts w:ascii="Times New Roman" w:hAnsi="Times New Roman"/>
          <w:lang w:val="en-GB"/>
        </w:rPr>
      </w:pPr>
    </w:p>
    <w:p w14:paraId="65869722" w14:textId="6F0FEF84" w:rsidR="0021318E" w:rsidRPr="0021318E" w:rsidRDefault="0021318E" w:rsidP="00567F2A">
      <w:pPr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Due to its simple implementation and good ap</w:t>
      </w:r>
      <w:r w:rsidR="00126CA1">
        <w:rPr>
          <w:rFonts w:ascii="Times New Roman" w:hAnsi="Times New Roman"/>
          <w:lang w:val="en-GB"/>
        </w:rPr>
        <w:t>proximation, we propose to consider</w:t>
      </w:r>
      <w:r>
        <w:rPr>
          <w:rFonts w:ascii="Times New Roman" w:hAnsi="Times New Roman"/>
          <w:lang w:val="en-GB"/>
        </w:rPr>
        <w:t xml:space="preserve"> the second approach in Proposal A5 in </w:t>
      </w:r>
      <w:r w:rsidRPr="0021318E">
        <w:rPr>
          <w:rFonts w:ascii="Times New Roman" w:hAnsi="Times New Roman"/>
          <w:lang w:val="en-GB"/>
        </w:rPr>
        <w:fldChar w:fldCharType="begin"/>
      </w:r>
      <w:r w:rsidRPr="0021318E">
        <w:rPr>
          <w:rFonts w:ascii="Times New Roman" w:hAnsi="Times New Roman"/>
          <w:lang w:val="en-GB"/>
        </w:rPr>
        <w:instrText xml:space="preserve"> REF _Ref447184977 \n \h </w:instrText>
      </w:r>
      <w:r>
        <w:rPr>
          <w:rFonts w:ascii="Times New Roman" w:hAnsi="Times New Roman"/>
          <w:lang w:val="en-GB"/>
        </w:rPr>
        <w:instrText xml:space="preserve"> \* MERGEFORMAT </w:instrText>
      </w:r>
      <w:r w:rsidRPr="0021318E">
        <w:rPr>
          <w:rFonts w:ascii="Times New Roman" w:hAnsi="Times New Roman"/>
          <w:lang w:val="en-GB"/>
        </w:rPr>
      </w:r>
      <w:r w:rsidRPr="0021318E">
        <w:rPr>
          <w:rFonts w:ascii="Times New Roman" w:hAnsi="Times New Roman"/>
          <w:lang w:val="en-GB"/>
        </w:rPr>
        <w:fldChar w:fldCharType="separate"/>
      </w:r>
      <w:r w:rsidR="00E75225">
        <w:rPr>
          <w:rFonts w:ascii="Times New Roman" w:hAnsi="Times New Roman"/>
          <w:lang w:val="en-GB"/>
        </w:rPr>
        <w:t>[5]</w:t>
      </w:r>
      <w:r w:rsidRPr="0021318E">
        <w:rPr>
          <w:rFonts w:ascii="Times New Roman" w:hAnsi="Times New Roman"/>
          <w:lang w:val="en-GB"/>
        </w:rPr>
        <w:fldChar w:fldCharType="end"/>
      </w:r>
      <w:r w:rsidR="00524763">
        <w:rPr>
          <w:rFonts w:ascii="Times New Roman" w:hAnsi="Times New Roman"/>
          <w:lang w:val="en-GB"/>
        </w:rPr>
        <w:t>,</w:t>
      </w:r>
      <w:r w:rsidR="00D37A44">
        <w:rPr>
          <w:rFonts w:ascii="Times New Roman" w:hAnsi="Times New Roman"/>
          <w:lang w:val="en-GB"/>
        </w:rPr>
        <w:t xml:space="preserve"> with log-</w:t>
      </w:r>
      <w:r>
        <w:rPr>
          <w:rFonts w:ascii="Times New Roman" w:hAnsi="Times New Roman"/>
          <w:lang w:val="en-GB"/>
        </w:rPr>
        <w:t>normal distribution</w:t>
      </w:r>
      <w:r w:rsidR="00E75225">
        <w:rPr>
          <w:rFonts w:ascii="Times New Roman" w:hAnsi="Times New Roman"/>
          <w:lang w:val="en-GB"/>
        </w:rPr>
        <w:t xml:space="preserve"> for shadowing loss</w:t>
      </w:r>
      <w:r>
        <w:rPr>
          <w:rFonts w:ascii="Times New Roman" w:hAnsi="Times New Roman"/>
          <w:lang w:val="en-GB"/>
        </w:rPr>
        <w:t xml:space="preserve">. </w:t>
      </w:r>
    </w:p>
    <w:p w14:paraId="1AC5AA0A" w14:textId="52CECBE3" w:rsidR="00020A2D" w:rsidRDefault="00BE363D" w:rsidP="001916C2">
      <w:pPr>
        <w:rPr>
          <w:rFonts w:ascii="Times New Roman" w:hAnsi="Times New Roman"/>
          <w:lang w:val="en-GB"/>
        </w:rPr>
      </w:pPr>
      <w:r w:rsidRPr="00CC4507">
        <w:rPr>
          <w:rFonts w:ascii="Times New Roman" w:hAnsi="Times New Roman"/>
          <w:b/>
          <w:i/>
          <w:lang w:val="en-GB"/>
        </w:rPr>
        <w:t xml:space="preserve">Proposal </w:t>
      </w:r>
      <w:r>
        <w:rPr>
          <w:rFonts w:ascii="Times New Roman" w:hAnsi="Times New Roman"/>
          <w:b/>
          <w:i/>
          <w:lang w:val="en-GB"/>
        </w:rPr>
        <w:t>1</w:t>
      </w:r>
      <w:r w:rsidRPr="00CC4507">
        <w:rPr>
          <w:rFonts w:ascii="Times New Roman" w:hAnsi="Times New Roman"/>
          <w:i/>
          <w:lang w:val="en-GB"/>
        </w:rPr>
        <w:t xml:space="preserve">: </w:t>
      </w:r>
      <w:r w:rsidR="00126CA1">
        <w:rPr>
          <w:rFonts w:ascii="Times New Roman" w:hAnsi="Times New Roman"/>
          <w:i/>
          <w:lang w:val="en-GB"/>
        </w:rPr>
        <w:t>Consider</w:t>
      </w:r>
      <w:r w:rsidR="00EE26D3">
        <w:rPr>
          <w:rFonts w:ascii="Times New Roman" w:hAnsi="Times New Roman"/>
          <w:i/>
          <w:lang w:val="en-GB"/>
        </w:rPr>
        <w:t xml:space="preserve"> the second approach in P</w:t>
      </w:r>
      <w:r w:rsidR="0021318E">
        <w:rPr>
          <w:rFonts w:ascii="Times New Roman" w:hAnsi="Times New Roman"/>
          <w:i/>
          <w:lang w:val="en-GB"/>
        </w:rPr>
        <w:t xml:space="preserve">roposal A5 in </w:t>
      </w:r>
      <w:r w:rsidR="0021318E">
        <w:rPr>
          <w:rFonts w:ascii="Times New Roman" w:hAnsi="Times New Roman"/>
          <w:i/>
          <w:lang w:val="en-GB"/>
        </w:rPr>
        <w:fldChar w:fldCharType="begin"/>
      </w:r>
      <w:r w:rsidR="0021318E">
        <w:rPr>
          <w:rFonts w:ascii="Times New Roman" w:hAnsi="Times New Roman"/>
          <w:i/>
          <w:lang w:val="en-GB"/>
        </w:rPr>
        <w:instrText xml:space="preserve"> REF _Ref447184977 \n \h </w:instrText>
      </w:r>
      <w:r w:rsidR="0021318E">
        <w:rPr>
          <w:rFonts w:ascii="Times New Roman" w:hAnsi="Times New Roman"/>
          <w:i/>
          <w:lang w:val="en-GB"/>
        </w:rPr>
      </w:r>
      <w:r w:rsidR="0021318E">
        <w:rPr>
          <w:rFonts w:ascii="Times New Roman" w:hAnsi="Times New Roman"/>
          <w:i/>
          <w:lang w:val="en-GB"/>
        </w:rPr>
        <w:fldChar w:fldCharType="separate"/>
      </w:r>
      <w:r w:rsidR="00E75225">
        <w:rPr>
          <w:rFonts w:ascii="Times New Roman" w:hAnsi="Times New Roman"/>
          <w:i/>
          <w:lang w:val="en-GB"/>
        </w:rPr>
        <w:t>[5]</w:t>
      </w:r>
      <w:r w:rsidR="0021318E">
        <w:rPr>
          <w:rFonts w:ascii="Times New Roman" w:hAnsi="Times New Roman"/>
          <w:i/>
          <w:lang w:val="en-GB"/>
        </w:rPr>
        <w:fldChar w:fldCharType="end"/>
      </w:r>
      <w:r w:rsidR="0021318E">
        <w:rPr>
          <w:rFonts w:ascii="Times New Roman" w:hAnsi="Times New Roman"/>
          <w:i/>
          <w:lang w:val="en-GB"/>
        </w:rPr>
        <w:t xml:space="preserve"> and use </w:t>
      </w:r>
      <w:r w:rsidR="00D37A44">
        <w:rPr>
          <w:rFonts w:ascii="Times New Roman" w:hAnsi="Times New Roman"/>
          <w:i/>
          <w:lang w:val="en-GB"/>
        </w:rPr>
        <w:t>the log-</w:t>
      </w:r>
      <w:r w:rsidR="00F25880">
        <w:rPr>
          <w:rFonts w:ascii="Times New Roman" w:hAnsi="Times New Roman"/>
          <w:i/>
          <w:lang w:val="en-GB"/>
        </w:rPr>
        <w:t xml:space="preserve">normal distribution </w:t>
      </w:r>
      <w:r w:rsidR="00E75225">
        <w:rPr>
          <w:rFonts w:ascii="Times New Roman" w:hAnsi="Times New Roman"/>
          <w:i/>
          <w:lang w:val="en-GB"/>
        </w:rPr>
        <w:t>for shadowing loss</w:t>
      </w:r>
      <w:r w:rsidR="0021318E">
        <w:rPr>
          <w:rFonts w:ascii="Times New Roman" w:hAnsi="Times New Roman"/>
          <w:i/>
          <w:lang w:val="en-GB"/>
        </w:rPr>
        <w:t>.</w:t>
      </w:r>
    </w:p>
    <w:p w14:paraId="70DC6EAA" w14:textId="2DC99F9A" w:rsidR="00581050" w:rsidRPr="00581050" w:rsidRDefault="00581050" w:rsidP="00F25880">
      <w:pPr>
        <w:pStyle w:val="Caption"/>
      </w:pPr>
    </w:p>
    <w:p w14:paraId="11FE4577" w14:textId="25B70B8E" w:rsidR="00F60581" w:rsidRPr="006B5AE2" w:rsidRDefault="00581050" w:rsidP="00B00F50">
      <w:pPr>
        <w:pStyle w:val="Heading1"/>
        <w:pBdr>
          <w:top w:val="single" w:sz="12" w:space="1" w:color="auto"/>
        </w:pBdr>
        <w:spacing w:line="276" w:lineRule="auto"/>
        <w:rPr>
          <w:lang w:val="en-US"/>
        </w:rPr>
      </w:pPr>
      <w:r>
        <w:rPr>
          <w:lang w:val="en-US"/>
        </w:rPr>
        <w:t>3</w:t>
      </w:r>
      <w:r w:rsidR="00F60581" w:rsidRPr="006B5AE2">
        <w:rPr>
          <w:lang w:val="en-US"/>
        </w:rPr>
        <w:tab/>
      </w:r>
      <w:r w:rsidR="00B00F50">
        <w:rPr>
          <w:lang w:val="en-US"/>
        </w:rPr>
        <w:t>Conclusion</w:t>
      </w:r>
    </w:p>
    <w:p w14:paraId="11FE4578" w14:textId="438AE2E5" w:rsidR="006F7E96" w:rsidRDefault="001916C2" w:rsidP="001916C2">
      <w:pPr>
        <w:jc w:val="both"/>
        <w:rPr>
          <w:rFonts w:ascii="Times New Roman" w:hAnsi="Times New Roman"/>
        </w:rPr>
      </w:pPr>
      <w:r w:rsidRPr="001916C2">
        <w:rPr>
          <w:rFonts w:ascii="Times New Roman" w:hAnsi="Times New Roman"/>
        </w:rPr>
        <w:t>In this contrib</w:t>
      </w:r>
      <w:r w:rsidR="006F7E96">
        <w:rPr>
          <w:rFonts w:ascii="Times New Roman" w:hAnsi="Times New Roman"/>
        </w:rPr>
        <w:t xml:space="preserve">ution, we </w:t>
      </w:r>
      <w:r w:rsidR="0021318E">
        <w:rPr>
          <w:rFonts w:ascii="Times New Roman" w:hAnsi="Times New Roman"/>
        </w:rPr>
        <w:t xml:space="preserve">consider the cluster power attenuation if </w:t>
      </w:r>
      <w:r w:rsidR="00D37A44">
        <w:rPr>
          <w:rFonts w:ascii="Times New Roman" w:hAnsi="Times New Roman"/>
        </w:rPr>
        <w:t>a</w:t>
      </w:r>
      <w:r w:rsidR="0021318E">
        <w:rPr>
          <w:rFonts w:ascii="Times New Roman" w:hAnsi="Times New Roman"/>
        </w:rPr>
        <w:t xml:space="preserve"> cluster is dynamically blocked</w:t>
      </w:r>
      <w:r w:rsidR="00581050">
        <w:rPr>
          <w:rFonts w:ascii="Times New Roman" w:hAnsi="Times New Roman"/>
        </w:rPr>
        <w:t xml:space="preserve">. </w:t>
      </w:r>
      <w:r w:rsidR="006F7E96">
        <w:rPr>
          <w:rFonts w:ascii="Times New Roman" w:hAnsi="Times New Roman"/>
        </w:rPr>
        <w:t xml:space="preserve">Our </w:t>
      </w:r>
      <w:r w:rsidR="00581050">
        <w:rPr>
          <w:rFonts w:ascii="Times New Roman" w:hAnsi="Times New Roman"/>
        </w:rPr>
        <w:t>proposal is</w:t>
      </w:r>
      <w:r w:rsidR="006F7E96">
        <w:rPr>
          <w:rFonts w:ascii="Times New Roman" w:hAnsi="Times New Roman"/>
        </w:rPr>
        <w:t xml:space="preserve"> as follows:</w:t>
      </w:r>
    </w:p>
    <w:p w14:paraId="11FE4579" w14:textId="3709FFD7" w:rsidR="006F7E96" w:rsidRPr="009D5542" w:rsidRDefault="00CC4507" w:rsidP="009D1C24">
      <w:pPr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  <w:u w:val="single"/>
        </w:rPr>
        <w:lastRenderedPageBreak/>
        <w:t>Proposal</w:t>
      </w:r>
      <w:r w:rsidR="009D1C24" w:rsidRPr="009D5542">
        <w:rPr>
          <w:rFonts w:ascii="Times New Roman" w:hAnsi="Times New Roman"/>
          <w:i/>
          <w:u w:val="single"/>
        </w:rPr>
        <w:t xml:space="preserve"> 1</w:t>
      </w:r>
      <w:r w:rsidR="009D1C24" w:rsidRPr="009D5542">
        <w:rPr>
          <w:rFonts w:ascii="Times New Roman" w:hAnsi="Times New Roman"/>
          <w:i/>
        </w:rPr>
        <w:t xml:space="preserve">: </w:t>
      </w:r>
      <w:r w:rsidR="00126CA1">
        <w:rPr>
          <w:rFonts w:ascii="Times New Roman" w:hAnsi="Times New Roman"/>
          <w:i/>
          <w:lang w:val="en-GB"/>
        </w:rPr>
        <w:t>Consider</w:t>
      </w:r>
      <w:r w:rsidR="00EE26D3">
        <w:rPr>
          <w:rFonts w:ascii="Times New Roman" w:hAnsi="Times New Roman"/>
          <w:i/>
          <w:lang w:val="en-GB"/>
        </w:rPr>
        <w:t xml:space="preserve"> the second approach in P</w:t>
      </w:r>
      <w:r w:rsidR="0021318E">
        <w:rPr>
          <w:rFonts w:ascii="Times New Roman" w:hAnsi="Times New Roman"/>
          <w:i/>
          <w:lang w:val="en-GB"/>
        </w:rPr>
        <w:t xml:space="preserve">roposal A5 in </w:t>
      </w:r>
      <w:r w:rsidR="0021318E">
        <w:rPr>
          <w:rFonts w:ascii="Times New Roman" w:hAnsi="Times New Roman"/>
          <w:i/>
          <w:lang w:val="en-GB"/>
        </w:rPr>
        <w:fldChar w:fldCharType="begin"/>
      </w:r>
      <w:r w:rsidR="0021318E">
        <w:rPr>
          <w:rFonts w:ascii="Times New Roman" w:hAnsi="Times New Roman"/>
          <w:i/>
          <w:lang w:val="en-GB"/>
        </w:rPr>
        <w:instrText xml:space="preserve"> REF _Ref447184977 \n \h </w:instrText>
      </w:r>
      <w:r w:rsidR="0021318E">
        <w:rPr>
          <w:rFonts w:ascii="Times New Roman" w:hAnsi="Times New Roman"/>
          <w:i/>
          <w:lang w:val="en-GB"/>
        </w:rPr>
      </w:r>
      <w:r w:rsidR="0021318E">
        <w:rPr>
          <w:rFonts w:ascii="Times New Roman" w:hAnsi="Times New Roman"/>
          <w:i/>
          <w:lang w:val="en-GB"/>
        </w:rPr>
        <w:fldChar w:fldCharType="separate"/>
      </w:r>
      <w:r w:rsidR="00E75225">
        <w:rPr>
          <w:rFonts w:ascii="Times New Roman" w:hAnsi="Times New Roman"/>
          <w:i/>
          <w:lang w:val="en-GB"/>
        </w:rPr>
        <w:t>[5]</w:t>
      </w:r>
      <w:r w:rsidR="0021318E">
        <w:rPr>
          <w:rFonts w:ascii="Times New Roman" w:hAnsi="Times New Roman"/>
          <w:i/>
          <w:lang w:val="en-GB"/>
        </w:rPr>
        <w:fldChar w:fldCharType="end"/>
      </w:r>
      <w:r w:rsidR="0021318E">
        <w:rPr>
          <w:rFonts w:ascii="Times New Roman" w:hAnsi="Times New Roman"/>
          <w:i/>
          <w:lang w:val="en-GB"/>
        </w:rPr>
        <w:t xml:space="preserve"> and use </w:t>
      </w:r>
      <w:r w:rsidR="00D37A44">
        <w:rPr>
          <w:rFonts w:ascii="Times New Roman" w:hAnsi="Times New Roman"/>
          <w:i/>
          <w:lang w:val="en-GB"/>
        </w:rPr>
        <w:t>the log-</w:t>
      </w:r>
      <w:r w:rsidR="0021318E">
        <w:rPr>
          <w:rFonts w:ascii="Times New Roman" w:hAnsi="Times New Roman"/>
          <w:i/>
          <w:lang w:val="en-GB"/>
        </w:rPr>
        <w:t xml:space="preserve">normal distribution </w:t>
      </w:r>
      <w:r w:rsidR="00E75225">
        <w:rPr>
          <w:rFonts w:ascii="Times New Roman" w:hAnsi="Times New Roman"/>
          <w:i/>
          <w:lang w:val="en-GB"/>
        </w:rPr>
        <w:t>for shadowing loss</w:t>
      </w:r>
      <w:r w:rsidR="0021318E">
        <w:rPr>
          <w:rFonts w:ascii="Times New Roman" w:hAnsi="Times New Roman"/>
          <w:i/>
          <w:lang w:val="en-GB"/>
        </w:rPr>
        <w:t>.</w:t>
      </w:r>
    </w:p>
    <w:p w14:paraId="0903074F" w14:textId="7F8982EC" w:rsidR="009C3CD5" w:rsidRPr="00613ED0" w:rsidRDefault="00541FC0" w:rsidP="00613ED0">
      <w:pPr>
        <w:pStyle w:val="Heading1"/>
        <w:spacing w:line="276" w:lineRule="auto"/>
        <w:rPr>
          <w:lang w:val="en-US"/>
        </w:rPr>
      </w:pPr>
      <w:r w:rsidRPr="006B5AE2">
        <w:rPr>
          <w:lang w:val="en-US"/>
        </w:rPr>
        <w:t>References</w:t>
      </w:r>
      <w:bookmarkStart w:id="4" w:name="_Ref442099004"/>
    </w:p>
    <w:p w14:paraId="7CB58623" w14:textId="33D9A4F9" w:rsidR="00A7067B" w:rsidRPr="008A50EC" w:rsidRDefault="00A7067B" w:rsidP="008A50EC">
      <w:pPr>
        <w:pStyle w:val="ListParagraph"/>
        <w:numPr>
          <w:ilvl w:val="0"/>
          <w:numId w:val="2"/>
        </w:numPr>
        <w:rPr>
          <w:rFonts w:ascii="Times New Roman" w:eastAsia="Malgun Gothic" w:hAnsi="Times New Roman"/>
        </w:rPr>
      </w:pPr>
      <w:bookmarkStart w:id="5" w:name="_Ref447184895"/>
      <w:bookmarkStart w:id="6" w:name="_Ref446940862"/>
      <w:r>
        <w:rPr>
          <w:rFonts w:ascii="Times New Roman" w:eastAsia="Malgun Gothic" w:hAnsi="Times New Roman"/>
        </w:rPr>
        <w:t>3GPP, R1-161631, NEC, “Refinement on above 6GHz channel modelling,” Mar. 2016.</w:t>
      </w:r>
      <w:bookmarkEnd w:id="5"/>
      <w:r>
        <w:rPr>
          <w:rFonts w:ascii="Times New Roman" w:eastAsia="Malgun Gothic" w:hAnsi="Times New Roman"/>
        </w:rPr>
        <w:t xml:space="preserve"> </w:t>
      </w:r>
    </w:p>
    <w:p w14:paraId="5DFEA7DF" w14:textId="245D3FCD" w:rsidR="00A7067B" w:rsidRDefault="00A7067B" w:rsidP="00521FD9">
      <w:pPr>
        <w:pStyle w:val="ListParagraph"/>
        <w:numPr>
          <w:ilvl w:val="0"/>
          <w:numId w:val="2"/>
        </w:numPr>
        <w:rPr>
          <w:rFonts w:ascii="Times New Roman" w:eastAsia="Malgun Gothic" w:hAnsi="Times New Roman"/>
        </w:rPr>
      </w:pPr>
      <w:bookmarkStart w:id="7" w:name="_Ref447184904"/>
      <w:r>
        <w:rPr>
          <w:rFonts w:ascii="Times New Roman" w:eastAsia="Malgun Gothic" w:hAnsi="Times New Roman"/>
        </w:rPr>
        <w:t>3GPP, R1-161623, Intel, et. al., “Blockage modeling in drop based model,” Mar. 2016.</w:t>
      </w:r>
      <w:bookmarkEnd w:id="7"/>
    </w:p>
    <w:p w14:paraId="3F9ABBE6" w14:textId="530DE8A2" w:rsidR="008A50EC" w:rsidRDefault="008A50EC" w:rsidP="00521FD9">
      <w:pPr>
        <w:pStyle w:val="ListParagraph"/>
        <w:numPr>
          <w:ilvl w:val="0"/>
          <w:numId w:val="2"/>
        </w:numPr>
        <w:rPr>
          <w:rFonts w:ascii="Times New Roman" w:eastAsia="Malgun Gothic" w:hAnsi="Times New Roman"/>
        </w:rPr>
      </w:pPr>
      <w:r>
        <w:rPr>
          <w:rFonts w:ascii="Times New Roman" w:eastAsia="Malgun Gothic" w:hAnsi="Times New Roman"/>
        </w:rPr>
        <w:t xml:space="preserve">3GPP, R1-161650, InterDigital, “Dynamic blockage and self blockage for above 6 GHz channel,” Mar. 2016.  </w:t>
      </w:r>
    </w:p>
    <w:p w14:paraId="3CAC1CB2" w14:textId="57A27BB9" w:rsidR="00A7067B" w:rsidRDefault="00A7067B" w:rsidP="00521FD9">
      <w:pPr>
        <w:pStyle w:val="ListParagraph"/>
        <w:numPr>
          <w:ilvl w:val="0"/>
          <w:numId w:val="2"/>
        </w:numPr>
        <w:rPr>
          <w:rFonts w:ascii="Times New Roman" w:eastAsia="Malgun Gothic" w:hAnsi="Times New Roman"/>
        </w:rPr>
      </w:pPr>
      <w:bookmarkStart w:id="8" w:name="_Ref447184910"/>
      <w:r>
        <w:rPr>
          <w:rFonts w:ascii="Times New Roman" w:eastAsia="Malgun Gothic" w:hAnsi="Times New Roman"/>
        </w:rPr>
        <w:t>3GPP, R1-161707, Samsung, “Discussion on blockage modeling,” Mar. 2016</w:t>
      </w:r>
      <w:r w:rsidR="008A50EC">
        <w:rPr>
          <w:rFonts w:ascii="Times New Roman" w:eastAsia="Malgun Gothic" w:hAnsi="Times New Roman"/>
        </w:rPr>
        <w:t>.</w:t>
      </w:r>
      <w:bookmarkEnd w:id="8"/>
    </w:p>
    <w:p w14:paraId="4A3BBC0B" w14:textId="66CA064F" w:rsidR="00551952" w:rsidRDefault="00613ED0" w:rsidP="00D70EC5">
      <w:pPr>
        <w:pStyle w:val="ListParagraph"/>
        <w:numPr>
          <w:ilvl w:val="0"/>
          <w:numId w:val="2"/>
        </w:numPr>
        <w:rPr>
          <w:rFonts w:ascii="Times New Roman" w:eastAsia="Malgun Gothic" w:hAnsi="Times New Roman"/>
        </w:rPr>
      </w:pPr>
      <w:bookmarkStart w:id="9" w:name="_Ref447184977"/>
      <w:r>
        <w:rPr>
          <w:rFonts w:ascii="Times New Roman" w:eastAsia="Malgun Gothic" w:hAnsi="Times New Roman"/>
        </w:rPr>
        <w:t>3GPP, R1-161</w:t>
      </w:r>
      <w:r w:rsidR="00A7067B">
        <w:rPr>
          <w:rFonts w:ascii="Times New Roman" w:eastAsia="Malgun Gothic" w:hAnsi="Times New Roman"/>
        </w:rPr>
        <w:t>739</w:t>
      </w:r>
      <w:r>
        <w:rPr>
          <w:rFonts w:ascii="Times New Roman" w:eastAsia="Malgun Gothic" w:hAnsi="Times New Roman"/>
        </w:rPr>
        <w:t>, “</w:t>
      </w:r>
      <w:r w:rsidR="00A7067B">
        <w:rPr>
          <w:rFonts w:ascii="Times New Roman" w:eastAsia="Malgun Gothic" w:hAnsi="Times New Roman"/>
        </w:rPr>
        <w:t>WF on dynamic blockage</w:t>
      </w:r>
      <w:r>
        <w:rPr>
          <w:rFonts w:ascii="Times New Roman" w:eastAsia="Malgun Gothic" w:hAnsi="Times New Roman"/>
        </w:rPr>
        <w:t>,” Mar. 2016.</w:t>
      </w:r>
      <w:bookmarkEnd w:id="6"/>
      <w:bookmarkEnd w:id="9"/>
      <w:r>
        <w:rPr>
          <w:rFonts w:ascii="Times New Roman" w:eastAsia="Malgun Gothic" w:hAnsi="Times New Roman"/>
        </w:rPr>
        <w:t xml:space="preserve"> </w:t>
      </w:r>
      <w:bookmarkEnd w:id="4"/>
    </w:p>
    <w:p w14:paraId="7C594FF4" w14:textId="2FEFE8A2" w:rsidR="00551952" w:rsidRPr="00164AA9" w:rsidRDefault="00AF1A3C" w:rsidP="001A1D8C">
      <w:pPr>
        <w:pStyle w:val="ListParagraph"/>
        <w:numPr>
          <w:ilvl w:val="0"/>
          <w:numId w:val="2"/>
        </w:numPr>
        <w:spacing w:before="120"/>
        <w:jc w:val="both"/>
        <w:rPr>
          <w:rFonts w:ascii="Times New Roman" w:eastAsia="Malgun Gothic" w:hAnsi="Times New Roman"/>
        </w:rPr>
      </w:pPr>
      <w:bookmarkStart w:id="10" w:name="_Ref447187819"/>
      <w:r w:rsidRPr="0021318E">
        <w:rPr>
          <w:rFonts w:ascii="Times New Roman" w:eastAsia="Malgun Gothic" w:hAnsi="Times New Roman"/>
        </w:rPr>
        <w:t>METIS, “METIS Channel Model”, Deliverable D1.4. Apr. 2015.</w:t>
      </w:r>
      <w:bookmarkStart w:id="11" w:name="_GoBack"/>
      <w:bookmarkEnd w:id="10"/>
      <w:bookmarkEnd w:id="11"/>
    </w:p>
    <w:sectPr w:rsidR="00551952" w:rsidRPr="00164AA9" w:rsidSect="00E46227"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4514D3C8" w14:textId="77777777" w:rsidR="005D78A2" w:rsidRDefault="005D78A2">
      <w:r>
        <w:separator/>
      </w:r>
    </w:p>
  </w:endnote>
  <w:endnote w:type="continuationSeparator" w:id="0">
    <w:p w14:paraId="5D0C650D" w14:textId="77777777" w:rsidR="005D78A2" w:rsidRDefault="005D78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odafone Rg">
    <w:altName w:val="Arial Narrow"/>
    <w:charset w:val="00"/>
    <w:family w:val="swiss"/>
    <w:pitch w:val="variable"/>
    <w:sig w:usb0="00000001" w:usb1="4000204B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40B9B043" w14:textId="77777777" w:rsidR="005D78A2" w:rsidRDefault="005D78A2">
      <w:r>
        <w:separator/>
      </w:r>
    </w:p>
  </w:footnote>
  <w:footnote w:type="continuationSeparator" w:id="0">
    <w:p w14:paraId="12EBE3E2" w14:textId="77777777" w:rsidR="005D78A2" w:rsidRDefault="005D78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454E7B"/>
    <w:multiLevelType w:val="hybridMultilevel"/>
    <w:tmpl w:val="3ABED4FC"/>
    <w:lvl w:ilvl="0" w:tplc="691CE0E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008AF520">
      <w:start w:val="11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092749C">
      <w:start w:val="111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FE61502">
      <w:start w:val="111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E12653A">
      <w:start w:val="1111"/>
      <w:numFmt w:val="bullet"/>
      <w:lvlText w:val="»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E7CE73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7DEF4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67EAF12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7CDEDC9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" w15:restartNumberingAfterBreak="0">
    <w:nsid w:val="060B7F49"/>
    <w:multiLevelType w:val="hybridMultilevel"/>
    <w:tmpl w:val="D2BC3308"/>
    <w:lvl w:ilvl="0" w:tplc="05502E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9B05620">
      <w:start w:val="2515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260D7F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112FA5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8F64639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8FE93B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E0EE5F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C0E23FB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046821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" w15:restartNumberingAfterBreak="0">
    <w:nsid w:val="070903C7"/>
    <w:multiLevelType w:val="hybridMultilevel"/>
    <w:tmpl w:val="D0F60FD0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73663BA"/>
    <w:multiLevelType w:val="hybridMultilevel"/>
    <w:tmpl w:val="ADDED2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CA50CA4"/>
    <w:multiLevelType w:val="hybridMultilevel"/>
    <w:tmpl w:val="27BE1F78"/>
    <w:lvl w:ilvl="0" w:tplc="C8EC94B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E5C41A0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FF7E4F3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6B62A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57E1F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CCE29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E74977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6D6689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427E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5" w15:restartNumberingAfterBreak="0">
    <w:nsid w:val="206A2F41"/>
    <w:multiLevelType w:val="hybridMultilevel"/>
    <w:tmpl w:val="1FC06348"/>
    <w:lvl w:ilvl="0" w:tplc="2C52D08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E08B270">
      <w:start w:val="1863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C9A61FE">
      <w:start w:val="1863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2660A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0C68E7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E868E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696A6B6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30AEC8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252D3B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6" w15:restartNumberingAfterBreak="0">
    <w:nsid w:val="20772FE9"/>
    <w:multiLevelType w:val="hybridMultilevel"/>
    <w:tmpl w:val="1ACAF93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10F77F3"/>
    <w:multiLevelType w:val="hybridMultilevel"/>
    <w:tmpl w:val="00284042"/>
    <w:lvl w:ilvl="0" w:tplc="A576537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BF6C0E64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72943A64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81F0518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E5863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FF421A4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6B8089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A6AC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4B449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8" w15:restartNumberingAfterBreak="0">
    <w:nsid w:val="233F67BA"/>
    <w:multiLevelType w:val="hybridMultilevel"/>
    <w:tmpl w:val="45C05E04"/>
    <w:lvl w:ilvl="0" w:tplc="51F45D7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3A2E67C8">
      <w:start w:val="3736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EE02815E">
      <w:start w:val="3736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5401B7A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5BE03B42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2F2482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9E98A02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0F09B0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A9EC398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9" w15:restartNumberingAfterBreak="0">
    <w:nsid w:val="2B1343B9"/>
    <w:multiLevelType w:val="hybridMultilevel"/>
    <w:tmpl w:val="A356C9C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B6C0A15"/>
    <w:multiLevelType w:val="hybridMultilevel"/>
    <w:tmpl w:val="E7821064"/>
    <w:lvl w:ilvl="0" w:tplc="4980102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D6E9EF2">
      <w:start w:val="5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ACAD40A">
      <w:start w:val="5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72A54E">
      <w:start w:val="59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96235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14055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1CEE29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B42CA5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93C3D2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1" w15:restartNumberingAfterBreak="0">
    <w:nsid w:val="2D0B39CF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2" w15:restartNumberingAfterBreak="0">
    <w:nsid w:val="36010ADE"/>
    <w:multiLevelType w:val="hybridMultilevel"/>
    <w:tmpl w:val="400EC29A"/>
    <w:lvl w:ilvl="0" w:tplc="AA4EF412">
      <w:start w:val="1"/>
      <w:numFmt w:val="decimal"/>
      <w:lvlText w:val="[%1]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3" w15:restartNumberingAfterBreak="0">
    <w:nsid w:val="36B047D7"/>
    <w:multiLevelType w:val="hybridMultilevel"/>
    <w:tmpl w:val="84F41BDC"/>
    <w:lvl w:ilvl="0" w:tplc="0684399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FD08AAC8">
      <w:start w:val="381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4C8E40E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6994F118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AC6C1E6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13562BB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F0C43D9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BA2E2B1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782110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4" w15:restartNumberingAfterBreak="0">
    <w:nsid w:val="38F846B4"/>
    <w:multiLevelType w:val="hybridMultilevel"/>
    <w:tmpl w:val="5B985CB8"/>
    <w:lvl w:ilvl="0" w:tplc="76B453B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F62540C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1ACADA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365EFC2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E97A6C9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9B83B8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62EE62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1687E0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41548A0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5" w15:restartNumberingAfterBreak="0">
    <w:nsid w:val="40704A2B"/>
    <w:multiLevelType w:val="hybridMultilevel"/>
    <w:tmpl w:val="3C3047A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56618F4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17" w15:restartNumberingAfterBreak="0">
    <w:nsid w:val="4B5002D8"/>
    <w:multiLevelType w:val="hybridMultilevel"/>
    <w:tmpl w:val="B372B284"/>
    <w:lvl w:ilvl="0" w:tplc="059443B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1CDBE2">
      <w:start w:val="2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86AF58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1F44D1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61A0AEA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B07C257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D5E516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E5805E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2F850E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8" w15:restartNumberingAfterBreak="0">
    <w:nsid w:val="4FE8329D"/>
    <w:multiLevelType w:val="hybridMultilevel"/>
    <w:tmpl w:val="E40895B0"/>
    <w:lvl w:ilvl="0" w:tplc="135C045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20C118A">
      <w:start w:val="67"/>
      <w:numFmt w:val="bullet"/>
      <w:lvlText w:val="–"/>
      <w:lvlJc w:val="left"/>
      <w:pPr>
        <w:tabs>
          <w:tab w:val="num" w:pos="5310"/>
        </w:tabs>
        <w:ind w:left="5310" w:hanging="360"/>
      </w:pPr>
      <w:rPr>
        <w:rFonts w:ascii="Arial" w:hAnsi="Arial" w:hint="default"/>
      </w:rPr>
    </w:lvl>
    <w:lvl w:ilvl="2" w:tplc="1A36F0D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0E88DE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3900EE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3830191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2BEED3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FBFC865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88E747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53390507"/>
    <w:multiLevelType w:val="hybridMultilevel"/>
    <w:tmpl w:val="2D8493E6"/>
    <w:lvl w:ilvl="0" w:tplc="7344623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CA0AC0">
      <w:start w:val="2519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A96A700">
      <w:start w:val="2519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59491A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EA2C83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89EC84E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42CEFB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B523FF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81E817A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53760EC6"/>
    <w:multiLevelType w:val="hybridMultilevel"/>
    <w:tmpl w:val="C478A674"/>
    <w:lvl w:ilvl="0" w:tplc="F7BEF982">
      <w:start w:val="1"/>
      <w:numFmt w:val="decimal"/>
      <w:pStyle w:val="References"/>
      <w:lvlText w:val="[%1] "/>
      <w:lvlJc w:val="left"/>
      <w:pPr>
        <w:ind w:left="4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5CFA2DE9"/>
    <w:multiLevelType w:val="hybridMultilevel"/>
    <w:tmpl w:val="F1A4C26E"/>
    <w:lvl w:ilvl="0" w:tplc="04090001">
      <w:start w:val="1"/>
      <w:numFmt w:val="bullet"/>
      <w:lvlText w:val=""/>
      <w:lvlJc w:val="left"/>
      <w:pPr>
        <w:tabs>
          <w:tab w:val="num" w:pos="644"/>
        </w:tabs>
        <w:ind w:left="644" w:hanging="360"/>
      </w:pPr>
      <w:rPr>
        <w:rFonts w:ascii="Symbol" w:hAnsi="Symbol" w:hint="default"/>
      </w:rPr>
    </w:lvl>
    <w:lvl w:ilvl="1" w:tplc="06181EC8">
      <w:start w:val="3"/>
      <w:numFmt w:val="bullet"/>
      <w:lvlText w:val="-"/>
      <w:lvlJc w:val="left"/>
      <w:pPr>
        <w:tabs>
          <w:tab w:val="num" w:pos="1364"/>
        </w:tabs>
        <w:ind w:left="1364" w:hanging="360"/>
      </w:pPr>
      <w:rPr>
        <w:rFonts w:ascii="Vodafone Rg" w:eastAsia="MS Mincho" w:hAnsi="Vodafone Rg" w:cs="Times New Roman" w:hint="default"/>
      </w:rPr>
    </w:lvl>
    <w:lvl w:ilvl="2" w:tplc="06181EC8">
      <w:start w:val="3"/>
      <w:numFmt w:val="bullet"/>
      <w:lvlText w:val="-"/>
      <w:lvlJc w:val="left"/>
      <w:pPr>
        <w:tabs>
          <w:tab w:val="num" w:pos="2264"/>
        </w:tabs>
        <w:ind w:left="2264" w:hanging="360"/>
      </w:pPr>
      <w:rPr>
        <w:rFonts w:ascii="Vodafone Rg" w:eastAsia="MS Mincho" w:hAnsi="Vodafone Rg" w:cs="Times New Roman" w:hint="default"/>
      </w:rPr>
    </w:lvl>
    <w:lvl w:ilvl="3" w:tplc="0409000F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  <w:rPr>
        <w:rFonts w:cs="Times New Roman"/>
      </w:rPr>
    </w:lvl>
  </w:abstractNum>
  <w:abstractNum w:abstractNumId="22" w15:restartNumberingAfterBreak="0">
    <w:nsid w:val="5D1821B2"/>
    <w:multiLevelType w:val="hybridMultilevel"/>
    <w:tmpl w:val="14F8CE20"/>
    <w:lvl w:ilvl="0" w:tplc="40FC53D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A5E83ED6">
      <w:start w:val="2504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AE07598">
      <w:start w:val="2504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A3E40AE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CB44AC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6852703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40E1F3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A16AC77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E92E28F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3" w15:restartNumberingAfterBreak="0">
    <w:nsid w:val="673410A3"/>
    <w:multiLevelType w:val="hybridMultilevel"/>
    <w:tmpl w:val="C11AAE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7A27F3B"/>
    <w:multiLevelType w:val="hybridMultilevel"/>
    <w:tmpl w:val="C01EDA94"/>
    <w:lvl w:ilvl="0" w:tplc="FBE653AC">
      <w:start w:val="1"/>
      <w:numFmt w:val="decimal"/>
      <w:lvlText w:val="[%1]."/>
      <w:lvlJc w:val="left"/>
      <w:pPr>
        <w:ind w:left="420" w:hanging="420"/>
      </w:pPr>
      <w:rPr>
        <w:rFonts w:ascii="Times New Roman" w:hAnsi="Times New Roman" w:cs="Times New Roman" w:hint="default"/>
        <w:color w:val="auto"/>
        <w:sz w:val="21"/>
        <w:szCs w:val="16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5" w15:restartNumberingAfterBreak="0">
    <w:nsid w:val="6E9D46AC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6" w15:restartNumberingAfterBreak="0">
    <w:nsid w:val="703D1D5C"/>
    <w:multiLevelType w:val="hybridMultilevel"/>
    <w:tmpl w:val="3A2C2BFE"/>
    <w:lvl w:ilvl="0" w:tplc="1018C2F8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C42B688">
      <w:start w:val="4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212020CA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F8433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10C47A4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711CC10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28036D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DEDE803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614D152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7" w15:restartNumberingAfterBreak="0">
    <w:nsid w:val="77567DC8"/>
    <w:multiLevelType w:val="hybridMultilevel"/>
    <w:tmpl w:val="73C24162"/>
    <w:lvl w:ilvl="0" w:tplc="19B6A278">
      <w:start w:val="1"/>
      <w:numFmt w:val="lowerLetter"/>
      <w:lvlText w:val="(%1)"/>
      <w:lvlJc w:val="left"/>
      <w:pPr>
        <w:ind w:left="24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165" w:hanging="360"/>
      </w:pPr>
    </w:lvl>
    <w:lvl w:ilvl="2" w:tplc="0409001B" w:tentative="1">
      <w:start w:val="1"/>
      <w:numFmt w:val="lowerRoman"/>
      <w:lvlText w:val="%3."/>
      <w:lvlJc w:val="right"/>
      <w:pPr>
        <w:ind w:left="3885" w:hanging="180"/>
      </w:pPr>
    </w:lvl>
    <w:lvl w:ilvl="3" w:tplc="0409000F" w:tentative="1">
      <w:start w:val="1"/>
      <w:numFmt w:val="decimal"/>
      <w:lvlText w:val="%4."/>
      <w:lvlJc w:val="left"/>
      <w:pPr>
        <w:ind w:left="4605" w:hanging="360"/>
      </w:pPr>
    </w:lvl>
    <w:lvl w:ilvl="4" w:tplc="04090019" w:tentative="1">
      <w:start w:val="1"/>
      <w:numFmt w:val="lowerLetter"/>
      <w:lvlText w:val="%5."/>
      <w:lvlJc w:val="left"/>
      <w:pPr>
        <w:ind w:left="5325" w:hanging="360"/>
      </w:pPr>
    </w:lvl>
    <w:lvl w:ilvl="5" w:tplc="0409001B" w:tentative="1">
      <w:start w:val="1"/>
      <w:numFmt w:val="lowerRoman"/>
      <w:lvlText w:val="%6."/>
      <w:lvlJc w:val="right"/>
      <w:pPr>
        <w:ind w:left="6045" w:hanging="180"/>
      </w:pPr>
    </w:lvl>
    <w:lvl w:ilvl="6" w:tplc="0409000F" w:tentative="1">
      <w:start w:val="1"/>
      <w:numFmt w:val="decimal"/>
      <w:lvlText w:val="%7."/>
      <w:lvlJc w:val="left"/>
      <w:pPr>
        <w:ind w:left="6765" w:hanging="360"/>
      </w:pPr>
    </w:lvl>
    <w:lvl w:ilvl="7" w:tplc="04090019" w:tentative="1">
      <w:start w:val="1"/>
      <w:numFmt w:val="lowerLetter"/>
      <w:lvlText w:val="%8."/>
      <w:lvlJc w:val="left"/>
      <w:pPr>
        <w:ind w:left="7485" w:hanging="360"/>
      </w:pPr>
    </w:lvl>
    <w:lvl w:ilvl="8" w:tplc="0409001B" w:tentative="1">
      <w:start w:val="1"/>
      <w:numFmt w:val="lowerRoman"/>
      <w:lvlText w:val="%9."/>
      <w:lvlJc w:val="right"/>
      <w:pPr>
        <w:ind w:left="8205" w:hanging="180"/>
      </w:pPr>
    </w:lvl>
  </w:abstractNum>
  <w:abstractNum w:abstractNumId="28" w15:restartNumberingAfterBreak="0">
    <w:nsid w:val="78FC299D"/>
    <w:multiLevelType w:val="hybridMultilevel"/>
    <w:tmpl w:val="714AC4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BC330F5"/>
    <w:multiLevelType w:val="hybridMultilevel"/>
    <w:tmpl w:val="C2769C2A"/>
    <w:lvl w:ilvl="0" w:tplc="E41213F0">
      <w:start w:val="1"/>
      <w:numFmt w:val="bullet"/>
      <w:pStyle w:val="TICharCh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BFB2C51"/>
    <w:multiLevelType w:val="hybridMultilevel"/>
    <w:tmpl w:val="760C1ECC"/>
    <w:lvl w:ilvl="0" w:tplc="7242EAA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11285AC">
      <w:start w:val="6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B1C21612">
      <w:start w:val="6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A903D8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3A6DB1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40A74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E50EC9E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4F247A7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1E76F8D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9"/>
  </w:num>
  <w:num w:numId="2">
    <w:abstractNumId w:val="12"/>
  </w:num>
  <w:num w:numId="3">
    <w:abstractNumId w:val="20"/>
  </w:num>
  <w:num w:numId="4">
    <w:abstractNumId w:val="15"/>
  </w:num>
  <w:num w:numId="5">
    <w:abstractNumId w:val="16"/>
  </w:num>
  <w:num w:numId="6">
    <w:abstractNumId w:val="27"/>
  </w:num>
  <w:num w:numId="7">
    <w:abstractNumId w:val="11"/>
  </w:num>
  <w:num w:numId="8">
    <w:abstractNumId w:val="25"/>
  </w:num>
  <w:num w:numId="9">
    <w:abstractNumId w:val="22"/>
  </w:num>
  <w:num w:numId="10">
    <w:abstractNumId w:val="28"/>
  </w:num>
  <w:num w:numId="11">
    <w:abstractNumId w:val="2"/>
  </w:num>
  <w:num w:numId="12">
    <w:abstractNumId w:val="21"/>
  </w:num>
  <w:num w:numId="13">
    <w:abstractNumId w:val="19"/>
  </w:num>
  <w:num w:numId="14">
    <w:abstractNumId w:val="23"/>
  </w:num>
  <w:num w:numId="15">
    <w:abstractNumId w:val="9"/>
  </w:num>
  <w:num w:numId="16">
    <w:abstractNumId w:val="8"/>
  </w:num>
  <w:num w:numId="17">
    <w:abstractNumId w:val="1"/>
  </w:num>
  <w:num w:numId="18">
    <w:abstractNumId w:val="5"/>
  </w:num>
  <w:num w:numId="19">
    <w:abstractNumId w:val="13"/>
  </w:num>
  <w:num w:numId="20">
    <w:abstractNumId w:val="0"/>
  </w:num>
  <w:num w:numId="21">
    <w:abstractNumId w:val="26"/>
  </w:num>
  <w:num w:numId="22">
    <w:abstractNumId w:val="17"/>
  </w:num>
  <w:num w:numId="23">
    <w:abstractNumId w:val="7"/>
  </w:num>
  <w:num w:numId="24">
    <w:abstractNumId w:val="14"/>
  </w:num>
  <w:num w:numId="25">
    <w:abstractNumId w:val="4"/>
  </w:num>
  <w:num w:numId="26">
    <w:abstractNumId w:val="18"/>
  </w:num>
  <w:num w:numId="27">
    <w:abstractNumId w:val="30"/>
  </w:num>
  <w:num w:numId="28">
    <w:abstractNumId w:val="10"/>
  </w:num>
  <w:num w:numId="29">
    <w:abstractNumId w:val="3"/>
  </w:num>
  <w:num w:numId="30">
    <w:abstractNumId w:val="6"/>
  </w:num>
  <w:num w:numId="31">
    <w:abstractNumId w:val="2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removePersonalInformation/>
  <w:removeDateAndTime/>
  <w:printFractionalCharacterWidth/>
  <w:activeWritingStyle w:appName="MSWord" w:lang="en-GB" w:vendorID="64" w:dllVersion="131077" w:nlCheck="1" w:checkStyle="1"/>
  <w:activeWritingStyle w:appName="MSWord" w:lang="en-US" w:vendorID="64" w:dllVersion="131077" w:nlCheck="1" w:checkStyle="1"/>
  <w:activeWritingStyle w:appName="MSWord" w:lang="en-GB" w:vendorID="64" w:dllVersion="131078" w:nlCheck="1" w:checkStyle="1"/>
  <w:activeWritingStyle w:appName="MSWord" w:lang="en-US" w:vendorID="64" w:dllVersion="131078" w:nlCheck="1" w:checkStyle="1"/>
  <w:activeWritingStyle w:appName="MSWord" w:lang="fr-FR" w:vendorID="64" w:dllVersion="131078" w:nlCheck="1" w:checkStyle="1"/>
  <w:activeWritingStyle w:appName="MSWord" w:lang="en-CA" w:vendorID="64" w:dllVersion="131078" w:nlCheck="1" w:checkStyle="1"/>
  <w:activeWritingStyle w:appName="MSWord" w:lang="ko-KR" w:vendorID="64" w:dllVersion="131077" w:nlCheck="1" w:checkStyle="1"/>
  <w:activeWritingStyle w:appName="MSWord" w:lang="de-DE" w:vendorID="64" w:dllVersion="131078" w:nlCheck="1" w:checkStyle="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49" style="mso-position-vertical-relative:line" fill="f" fillcolor="white" stroke="f">
      <v:fill color="white" on="f"/>
      <v:stroke on="f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373D5"/>
    <w:rsid w:val="00000F16"/>
    <w:rsid w:val="00003D85"/>
    <w:rsid w:val="000051D5"/>
    <w:rsid w:val="000065E4"/>
    <w:rsid w:val="00006CA7"/>
    <w:rsid w:val="000074C4"/>
    <w:rsid w:val="0001045A"/>
    <w:rsid w:val="000126D3"/>
    <w:rsid w:val="00013363"/>
    <w:rsid w:val="000142F8"/>
    <w:rsid w:val="000151ED"/>
    <w:rsid w:val="00016CA6"/>
    <w:rsid w:val="00020A2D"/>
    <w:rsid w:val="000216E2"/>
    <w:rsid w:val="00021BCA"/>
    <w:rsid w:val="00022F39"/>
    <w:rsid w:val="00024327"/>
    <w:rsid w:val="00024738"/>
    <w:rsid w:val="00024E69"/>
    <w:rsid w:val="0002501E"/>
    <w:rsid w:val="0002512E"/>
    <w:rsid w:val="00025EA7"/>
    <w:rsid w:val="00026109"/>
    <w:rsid w:val="000279E1"/>
    <w:rsid w:val="0003002E"/>
    <w:rsid w:val="00030827"/>
    <w:rsid w:val="00030C13"/>
    <w:rsid w:val="00031390"/>
    <w:rsid w:val="000313BF"/>
    <w:rsid w:val="000314E8"/>
    <w:rsid w:val="000333C6"/>
    <w:rsid w:val="00033B92"/>
    <w:rsid w:val="000340A7"/>
    <w:rsid w:val="00034229"/>
    <w:rsid w:val="000345C3"/>
    <w:rsid w:val="00034794"/>
    <w:rsid w:val="0003489E"/>
    <w:rsid w:val="0003502F"/>
    <w:rsid w:val="00035539"/>
    <w:rsid w:val="00035CBE"/>
    <w:rsid w:val="00035DFC"/>
    <w:rsid w:val="000365B0"/>
    <w:rsid w:val="0003678B"/>
    <w:rsid w:val="00036BE5"/>
    <w:rsid w:val="00037416"/>
    <w:rsid w:val="00037E7B"/>
    <w:rsid w:val="00037F1A"/>
    <w:rsid w:val="0004186D"/>
    <w:rsid w:val="00041E83"/>
    <w:rsid w:val="0004208F"/>
    <w:rsid w:val="00042864"/>
    <w:rsid w:val="000432C4"/>
    <w:rsid w:val="0004343A"/>
    <w:rsid w:val="0004383C"/>
    <w:rsid w:val="0004451E"/>
    <w:rsid w:val="000453E3"/>
    <w:rsid w:val="0004562A"/>
    <w:rsid w:val="000457EA"/>
    <w:rsid w:val="00046B36"/>
    <w:rsid w:val="00046FB9"/>
    <w:rsid w:val="0004795A"/>
    <w:rsid w:val="000519A7"/>
    <w:rsid w:val="00053648"/>
    <w:rsid w:val="000540AC"/>
    <w:rsid w:val="000540D0"/>
    <w:rsid w:val="00057CAF"/>
    <w:rsid w:val="00057DF4"/>
    <w:rsid w:val="00057F04"/>
    <w:rsid w:val="000601B8"/>
    <w:rsid w:val="000607D1"/>
    <w:rsid w:val="00061E79"/>
    <w:rsid w:val="00063BC7"/>
    <w:rsid w:val="00064C2A"/>
    <w:rsid w:val="00065937"/>
    <w:rsid w:val="00065D91"/>
    <w:rsid w:val="0006675C"/>
    <w:rsid w:val="00067477"/>
    <w:rsid w:val="00070AA8"/>
    <w:rsid w:val="00072607"/>
    <w:rsid w:val="00072669"/>
    <w:rsid w:val="0007284F"/>
    <w:rsid w:val="000737E4"/>
    <w:rsid w:val="00073D6C"/>
    <w:rsid w:val="00074AE6"/>
    <w:rsid w:val="00075883"/>
    <w:rsid w:val="00075EE0"/>
    <w:rsid w:val="00076984"/>
    <w:rsid w:val="00077629"/>
    <w:rsid w:val="0007767D"/>
    <w:rsid w:val="0008071A"/>
    <w:rsid w:val="000813DE"/>
    <w:rsid w:val="000827FF"/>
    <w:rsid w:val="00083700"/>
    <w:rsid w:val="00083C0D"/>
    <w:rsid w:val="00084775"/>
    <w:rsid w:val="000851FB"/>
    <w:rsid w:val="000855D7"/>
    <w:rsid w:val="00085985"/>
    <w:rsid w:val="00085F92"/>
    <w:rsid w:val="000877F0"/>
    <w:rsid w:val="00087964"/>
    <w:rsid w:val="00090DBE"/>
    <w:rsid w:val="00092CF2"/>
    <w:rsid w:val="00093662"/>
    <w:rsid w:val="00095186"/>
    <w:rsid w:val="00095EEC"/>
    <w:rsid w:val="000961B6"/>
    <w:rsid w:val="00096880"/>
    <w:rsid w:val="00096B6D"/>
    <w:rsid w:val="00096BDF"/>
    <w:rsid w:val="00097AC8"/>
    <w:rsid w:val="00097BA0"/>
    <w:rsid w:val="000A052A"/>
    <w:rsid w:val="000A123B"/>
    <w:rsid w:val="000A1846"/>
    <w:rsid w:val="000A37B2"/>
    <w:rsid w:val="000A3AF0"/>
    <w:rsid w:val="000A434F"/>
    <w:rsid w:val="000A6BEB"/>
    <w:rsid w:val="000A6EF9"/>
    <w:rsid w:val="000B02A2"/>
    <w:rsid w:val="000B035C"/>
    <w:rsid w:val="000B1DC7"/>
    <w:rsid w:val="000B300E"/>
    <w:rsid w:val="000B33FD"/>
    <w:rsid w:val="000B39D1"/>
    <w:rsid w:val="000B4674"/>
    <w:rsid w:val="000B4F19"/>
    <w:rsid w:val="000B548B"/>
    <w:rsid w:val="000B5DB4"/>
    <w:rsid w:val="000B7AF7"/>
    <w:rsid w:val="000B7AFF"/>
    <w:rsid w:val="000C09E2"/>
    <w:rsid w:val="000C150C"/>
    <w:rsid w:val="000C1E13"/>
    <w:rsid w:val="000C1F0A"/>
    <w:rsid w:val="000C25DD"/>
    <w:rsid w:val="000C2C77"/>
    <w:rsid w:val="000C2F79"/>
    <w:rsid w:val="000C38AD"/>
    <w:rsid w:val="000C3946"/>
    <w:rsid w:val="000C3E04"/>
    <w:rsid w:val="000C435E"/>
    <w:rsid w:val="000C4717"/>
    <w:rsid w:val="000C5E30"/>
    <w:rsid w:val="000C6E5F"/>
    <w:rsid w:val="000D08B6"/>
    <w:rsid w:val="000D0F01"/>
    <w:rsid w:val="000D3B96"/>
    <w:rsid w:val="000D5936"/>
    <w:rsid w:val="000D6005"/>
    <w:rsid w:val="000D6A4A"/>
    <w:rsid w:val="000D72BA"/>
    <w:rsid w:val="000D7835"/>
    <w:rsid w:val="000E1BEA"/>
    <w:rsid w:val="000E1C06"/>
    <w:rsid w:val="000E3D2E"/>
    <w:rsid w:val="000E5054"/>
    <w:rsid w:val="000E58BA"/>
    <w:rsid w:val="000E58FC"/>
    <w:rsid w:val="000E5A43"/>
    <w:rsid w:val="000E62B1"/>
    <w:rsid w:val="000E70FC"/>
    <w:rsid w:val="000E7BB6"/>
    <w:rsid w:val="000F20BC"/>
    <w:rsid w:val="000F2FDF"/>
    <w:rsid w:val="000F47BF"/>
    <w:rsid w:val="000F5908"/>
    <w:rsid w:val="000F59C0"/>
    <w:rsid w:val="000F5EC9"/>
    <w:rsid w:val="000F60F2"/>
    <w:rsid w:val="000F661A"/>
    <w:rsid w:val="000F683A"/>
    <w:rsid w:val="000F68BE"/>
    <w:rsid w:val="000F730D"/>
    <w:rsid w:val="00100C1F"/>
    <w:rsid w:val="001016EA"/>
    <w:rsid w:val="00102647"/>
    <w:rsid w:val="00103DD1"/>
    <w:rsid w:val="00105EFB"/>
    <w:rsid w:val="00105F1C"/>
    <w:rsid w:val="00106B21"/>
    <w:rsid w:val="0010731A"/>
    <w:rsid w:val="0010791F"/>
    <w:rsid w:val="00110424"/>
    <w:rsid w:val="0011095B"/>
    <w:rsid w:val="001112FC"/>
    <w:rsid w:val="00111573"/>
    <w:rsid w:val="00111BCC"/>
    <w:rsid w:val="0011659E"/>
    <w:rsid w:val="001174F1"/>
    <w:rsid w:val="001178C1"/>
    <w:rsid w:val="0012015D"/>
    <w:rsid w:val="0012150C"/>
    <w:rsid w:val="00121B0C"/>
    <w:rsid w:val="00121D2E"/>
    <w:rsid w:val="001244FE"/>
    <w:rsid w:val="00125194"/>
    <w:rsid w:val="0012574C"/>
    <w:rsid w:val="00125C3D"/>
    <w:rsid w:val="001264FC"/>
    <w:rsid w:val="00126B97"/>
    <w:rsid w:val="00126CA1"/>
    <w:rsid w:val="0013026B"/>
    <w:rsid w:val="00130D32"/>
    <w:rsid w:val="001311C6"/>
    <w:rsid w:val="00131749"/>
    <w:rsid w:val="001317EC"/>
    <w:rsid w:val="0013231B"/>
    <w:rsid w:val="0013331B"/>
    <w:rsid w:val="001353AD"/>
    <w:rsid w:val="00135615"/>
    <w:rsid w:val="0013685A"/>
    <w:rsid w:val="00136B3D"/>
    <w:rsid w:val="0013701C"/>
    <w:rsid w:val="00140339"/>
    <w:rsid w:val="00140863"/>
    <w:rsid w:val="00141FD7"/>
    <w:rsid w:val="001421E7"/>
    <w:rsid w:val="00142267"/>
    <w:rsid w:val="00142CC0"/>
    <w:rsid w:val="0014485A"/>
    <w:rsid w:val="00144FB0"/>
    <w:rsid w:val="001456CF"/>
    <w:rsid w:val="00145863"/>
    <w:rsid w:val="00146FEF"/>
    <w:rsid w:val="0014703D"/>
    <w:rsid w:val="0014734D"/>
    <w:rsid w:val="00147809"/>
    <w:rsid w:val="001478B5"/>
    <w:rsid w:val="001501B9"/>
    <w:rsid w:val="00150740"/>
    <w:rsid w:val="0015163E"/>
    <w:rsid w:val="00151D3F"/>
    <w:rsid w:val="00152D3B"/>
    <w:rsid w:val="0015340A"/>
    <w:rsid w:val="00154359"/>
    <w:rsid w:val="001549BF"/>
    <w:rsid w:val="00154EA8"/>
    <w:rsid w:val="00155C94"/>
    <w:rsid w:val="001568E5"/>
    <w:rsid w:val="00156D3B"/>
    <w:rsid w:val="00157A29"/>
    <w:rsid w:val="00160B52"/>
    <w:rsid w:val="001619BD"/>
    <w:rsid w:val="0016289D"/>
    <w:rsid w:val="001629AE"/>
    <w:rsid w:val="0016305A"/>
    <w:rsid w:val="00163452"/>
    <w:rsid w:val="001636CF"/>
    <w:rsid w:val="001641CB"/>
    <w:rsid w:val="00164A79"/>
    <w:rsid w:val="00164AA9"/>
    <w:rsid w:val="0016515E"/>
    <w:rsid w:val="001659D2"/>
    <w:rsid w:val="00165C1C"/>
    <w:rsid w:val="00166F3E"/>
    <w:rsid w:val="00167309"/>
    <w:rsid w:val="00171239"/>
    <w:rsid w:val="00171EB6"/>
    <w:rsid w:val="0017357C"/>
    <w:rsid w:val="0017409C"/>
    <w:rsid w:val="0017576E"/>
    <w:rsid w:val="0017586F"/>
    <w:rsid w:val="0017680C"/>
    <w:rsid w:val="001769BC"/>
    <w:rsid w:val="00177EDE"/>
    <w:rsid w:val="00177F47"/>
    <w:rsid w:val="001812AA"/>
    <w:rsid w:val="00182244"/>
    <w:rsid w:val="0018254D"/>
    <w:rsid w:val="00183826"/>
    <w:rsid w:val="00184726"/>
    <w:rsid w:val="00185006"/>
    <w:rsid w:val="001857B0"/>
    <w:rsid w:val="0019042B"/>
    <w:rsid w:val="00190DA7"/>
    <w:rsid w:val="001916C2"/>
    <w:rsid w:val="00192853"/>
    <w:rsid w:val="001944A5"/>
    <w:rsid w:val="00195872"/>
    <w:rsid w:val="00196D15"/>
    <w:rsid w:val="001A0592"/>
    <w:rsid w:val="001A06CF"/>
    <w:rsid w:val="001A0F8C"/>
    <w:rsid w:val="001A16CB"/>
    <w:rsid w:val="001A229C"/>
    <w:rsid w:val="001A2D1C"/>
    <w:rsid w:val="001A3443"/>
    <w:rsid w:val="001A4AE6"/>
    <w:rsid w:val="001A79DB"/>
    <w:rsid w:val="001B0137"/>
    <w:rsid w:val="001B1B06"/>
    <w:rsid w:val="001B4EC4"/>
    <w:rsid w:val="001B4F57"/>
    <w:rsid w:val="001B5B84"/>
    <w:rsid w:val="001B6227"/>
    <w:rsid w:val="001C10A9"/>
    <w:rsid w:val="001C17E9"/>
    <w:rsid w:val="001C2C7B"/>
    <w:rsid w:val="001C2D2D"/>
    <w:rsid w:val="001C2D4B"/>
    <w:rsid w:val="001C34D4"/>
    <w:rsid w:val="001C4EBA"/>
    <w:rsid w:val="001C6987"/>
    <w:rsid w:val="001D0422"/>
    <w:rsid w:val="001D1CF3"/>
    <w:rsid w:val="001D22B6"/>
    <w:rsid w:val="001D3174"/>
    <w:rsid w:val="001D34A0"/>
    <w:rsid w:val="001D4C26"/>
    <w:rsid w:val="001D6325"/>
    <w:rsid w:val="001D6606"/>
    <w:rsid w:val="001D7ED8"/>
    <w:rsid w:val="001E03E1"/>
    <w:rsid w:val="001E0630"/>
    <w:rsid w:val="001E1B36"/>
    <w:rsid w:val="001E2168"/>
    <w:rsid w:val="001E2E28"/>
    <w:rsid w:val="001E3A19"/>
    <w:rsid w:val="001E6217"/>
    <w:rsid w:val="001F2B7E"/>
    <w:rsid w:val="001F323F"/>
    <w:rsid w:val="001F3716"/>
    <w:rsid w:val="001F5C89"/>
    <w:rsid w:val="001F6891"/>
    <w:rsid w:val="001F6A93"/>
    <w:rsid w:val="001F7474"/>
    <w:rsid w:val="00200004"/>
    <w:rsid w:val="002006C5"/>
    <w:rsid w:val="00200F92"/>
    <w:rsid w:val="0020131E"/>
    <w:rsid w:val="002022A5"/>
    <w:rsid w:val="00202B40"/>
    <w:rsid w:val="00203833"/>
    <w:rsid w:val="00205021"/>
    <w:rsid w:val="002055AE"/>
    <w:rsid w:val="00206CE0"/>
    <w:rsid w:val="00207B08"/>
    <w:rsid w:val="00210D54"/>
    <w:rsid w:val="00212263"/>
    <w:rsid w:val="0021318E"/>
    <w:rsid w:val="002133C4"/>
    <w:rsid w:val="00214DB5"/>
    <w:rsid w:val="0021514E"/>
    <w:rsid w:val="00215EFA"/>
    <w:rsid w:val="0021784A"/>
    <w:rsid w:val="0022109A"/>
    <w:rsid w:val="002212DD"/>
    <w:rsid w:val="0022292E"/>
    <w:rsid w:val="00224060"/>
    <w:rsid w:val="002262A7"/>
    <w:rsid w:val="00226603"/>
    <w:rsid w:val="002270D6"/>
    <w:rsid w:val="0022730B"/>
    <w:rsid w:val="00230462"/>
    <w:rsid w:val="00230906"/>
    <w:rsid w:val="00230C11"/>
    <w:rsid w:val="002339E1"/>
    <w:rsid w:val="00236012"/>
    <w:rsid w:val="002369FE"/>
    <w:rsid w:val="00242AD5"/>
    <w:rsid w:val="00245A91"/>
    <w:rsid w:val="00246C73"/>
    <w:rsid w:val="002471A3"/>
    <w:rsid w:val="002478AE"/>
    <w:rsid w:val="00250AA2"/>
    <w:rsid w:val="00252EE2"/>
    <w:rsid w:val="002534EF"/>
    <w:rsid w:val="0025350F"/>
    <w:rsid w:val="00254425"/>
    <w:rsid w:val="0025486C"/>
    <w:rsid w:val="00255487"/>
    <w:rsid w:val="002559F5"/>
    <w:rsid w:val="002570CB"/>
    <w:rsid w:val="0025726E"/>
    <w:rsid w:val="002629DE"/>
    <w:rsid w:val="002630CF"/>
    <w:rsid w:val="00263214"/>
    <w:rsid w:val="00265369"/>
    <w:rsid w:val="00270C19"/>
    <w:rsid w:val="00271DDE"/>
    <w:rsid w:val="002720B7"/>
    <w:rsid w:val="00273FDC"/>
    <w:rsid w:val="0027437A"/>
    <w:rsid w:val="002747BD"/>
    <w:rsid w:val="002753B7"/>
    <w:rsid w:val="0027546F"/>
    <w:rsid w:val="00275AFE"/>
    <w:rsid w:val="00275E87"/>
    <w:rsid w:val="00275F8E"/>
    <w:rsid w:val="002768FB"/>
    <w:rsid w:val="00277C4C"/>
    <w:rsid w:val="0028382D"/>
    <w:rsid w:val="00283C7D"/>
    <w:rsid w:val="002847EC"/>
    <w:rsid w:val="00284F2B"/>
    <w:rsid w:val="00286060"/>
    <w:rsid w:val="00286919"/>
    <w:rsid w:val="0028747B"/>
    <w:rsid w:val="00287511"/>
    <w:rsid w:val="00290296"/>
    <w:rsid w:val="00290DE6"/>
    <w:rsid w:val="00292168"/>
    <w:rsid w:val="0029315C"/>
    <w:rsid w:val="00293422"/>
    <w:rsid w:val="002947FB"/>
    <w:rsid w:val="00294D71"/>
    <w:rsid w:val="00295A12"/>
    <w:rsid w:val="00297730"/>
    <w:rsid w:val="00297B42"/>
    <w:rsid w:val="002A0248"/>
    <w:rsid w:val="002A21CE"/>
    <w:rsid w:val="002A2A36"/>
    <w:rsid w:val="002A2D8C"/>
    <w:rsid w:val="002A4582"/>
    <w:rsid w:val="002A4811"/>
    <w:rsid w:val="002A5A79"/>
    <w:rsid w:val="002A5E95"/>
    <w:rsid w:val="002A5F0D"/>
    <w:rsid w:val="002A79EE"/>
    <w:rsid w:val="002B05C5"/>
    <w:rsid w:val="002B0D0D"/>
    <w:rsid w:val="002B1C87"/>
    <w:rsid w:val="002B2524"/>
    <w:rsid w:val="002B3146"/>
    <w:rsid w:val="002B3216"/>
    <w:rsid w:val="002B4ECE"/>
    <w:rsid w:val="002B5F73"/>
    <w:rsid w:val="002B6585"/>
    <w:rsid w:val="002B732F"/>
    <w:rsid w:val="002B7AE3"/>
    <w:rsid w:val="002B7F15"/>
    <w:rsid w:val="002C0132"/>
    <w:rsid w:val="002C15FC"/>
    <w:rsid w:val="002C3036"/>
    <w:rsid w:val="002C4460"/>
    <w:rsid w:val="002C44EE"/>
    <w:rsid w:val="002C5178"/>
    <w:rsid w:val="002C588E"/>
    <w:rsid w:val="002C596A"/>
    <w:rsid w:val="002C711B"/>
    <w:rsid w:val="002C7AB9"/>
    <w:rsid w:val="002C7BFC"/>
    <w:rsid w:val="002D02CC"/>
    <w:rsid w:val="002D0442"/>
    <w:rsid w:val="002D095C"/>
    <w:rsid w:val="002D0A00"/>
    <w:rsid w:val="002D0B72"/>
    <w:rsid w:val="002D1D5F"/>
    <w:rsid w:val="002D2289"/>
    <w:rsid w:val="002D3558"/>
    <w:rsid w:val="002D3F64"/>
    <w:rsid w:val="002D4965"/>
    <w:rsid w:val="002D69A1"/>
    <w:rsid w:val="002D767E"/>
    <w:rsid w:val="002E1EEF"/>
    <w:rsid w:val="002E3518"/>
    <w:rsid w:val="002E423A"/>
    <w:rsid w:val="002E4886"/>
    <w:rsid w:val="002E4F84"/>
    <w:rsid w:val="002E5D72"/>
    <w:rsid w:val="002E6861"/>
    <w:rsid w:val="002E7609"/>
    <w:rsid w:val="002F06A8"/>
    <w:rsid w:val="002F0A88"/>
    <w:rsid w:val="002F192F"/>
    <w:rsid w:val="002F2986"/>
    <w:rsid w:val="002F2FDB"/>
    <w:rsid w:val="002F462F"/>
    <w:rsid w:val="002F4D9C"/>
    <w:rsid w:val="002F7E72"/>
    <w:rsid w:val="00300102"/>
    <w:rsid w:val="0030384A"/>
    <w:rsid w:val="003055C4"/>
    <w:rsid w:val="003076F9"/>
    <w:rsid w:val="00307F7C"/>
    <w:rsid w:val="00311CA4"/>
    <w:rsid w:val="00316C06"/>
    <w:rsid w:val="00317596"/>
    <w:rsid w:val="003178D4"/>
    <w:rsid w:val="00317AAB"/>
    <w:rsid w:val="003215C8"/>
    <w:rsid w:val="003216FC"/>
    <w:rsid w:val="0032188F"/>
    <w:rsid w:val="00322252"/>
    <w:rsid w:val="003225AA"/>
    <w:rsid w:val="00322703"/>
    <w:rsid w:val="00323935"/>
    <w:rsid w:val="00324F58"/>
    <w:rsid w:val="00325ACE"/>
    <w:rsid w:val="00326794"/>
    <w:rsid w:val="00330378"/>
    <w:rsid w:val="00330E9B"/>
    <w:rsid w:val="00331BAE"/>
    <w:rsid w:val="00332AD4"/>
    <w:rsid w:val="003342AE"/>
    <w:rsid w:val="00334C6B"/>
    <w:rsid w:val="00334E0C"/>
    <w:rsid w:val="00336026"/>
    <w:rsid w:val="00336BB0"/>
    <w:rsid w:val="00337EE1"/>
    <w:rsid w:val="00340C60"/>
    <w:rsid w:val="0034111C"/>
    <w:rsid w:val="00341298"/>
    <w:rsid w:val="003415A5"/>
    <w:rsid w:val="00341E09"/>
    <w:rsid w:val="0034201B"/>
    <w:rsid w:val="00342DD1"/>
    <w:rsid w:val="00342F9D"/>
    <w:rsid w:val="003433F5"/>
    <w:rsid w:val="00344349"/>
    <w:rsid w:val="003458E5"/>
    <w:rsid w:val="00345AD6"/>
    <w:rsid w:val="00346892"/>
    <w:rsid w:val="00351317"/>
    <w:rsid w:val="003526EA"/>
    <w:rsid w:val="00352B82"/>
    <w:rsid w:val="00352D21"/>
    <w:rsid w:val="0035319F"/>
    <w:rsid w:val="00353AE8"/>
    <w:rsid w:val="00353BAF"/>
    <w:rsid w:val="00353D2A"/>
    <w:rsid w:val="00355ED6"/>
    <w:rsid w:val="00357810"/>
    <w:rsid w:val="00357E50"/>
    <w:rsid w:val="0036006D"/>
    <w:rsid w:val="00360219"/>
    <w:rsid w:val="00360714"/>
    <w:rsid w:val="00360972"/>
    <w:rsid w:val="00361804"/>
    <w:rsid w:val="0036430E"/>
    <w:rsid w:val="003646F3"/>
    <w:rsid w:val="0036570C"/>
    <w:rsid w:val="00365A80"/>
    <w:rsid w:val="00365F89"/>
    <w:rsid w:val="00367988"/>
    <w:rsid w:val="00370453"/>
    <w:rsid w:val="0037094A"/>
    <w:rsid w:val="00370BF1"/>
    <w:rsid w:val="0037149D"/>
    <w:rsid w:val="00371F21"/>
    <w:rsid w:val="00372392"/>
    <w:rsid w:val="00372606"/>
    <w:rsid w:val="00372F00"/>
    <w:rsid w:val="00373C1F"/>
    <w:rsid w:val="0037481C"/>
    <w:rsid w:val="00374CA5"/>
    <w:rsid w:val="00376371"/>
    <w:rsid w:val="00381F0F"/>
    <w:rsid w:val="00382FA0"/>
    <w:rsid w:val="0038354A"/>
    <w:rsid w:val="00383DE3"/>
    <w:rsid w:val="003866D3"/>
    <w:rsid w:val="003867E4"/>
    <w:rsid w:val="00386DC6"/>
    <w:rsid w:val="003874FB"/>
    <w:rsid w:val="0039011D"/>
    <w:rsid w:val="00391EC1"/>
    <w:rsid w:val="00392158"/>
    <w:rsid w:val="00392900"/>
    <w:rsid w:val="00392DDE"/>
    <w:rsid w:val="00392FE0"/>
    <w:rsid w:val="0039378D"/>
    <w:rsid w:val="00393BF0"/>
    <w:rsid w:val="00393F27"/>
    <w:rsid w:val="003949E3"/>
    <w:rsid w:val="00396FDC"/>
    <w:rsid w:val="0039748E"/>
    <w:rsid w:val="003975EB"/>
    <w:rsid w:val="003A252B"/>
    <w:rsid w:val="003A3D39"/>
    <w:rsid w:val="003A4808"/>
    <w:rsid w:val="003A515A"/>
    <w:rsid w:val="003A5696"/>
    <w:rsid w:val="003A56ED"/>
    <w:rsid w:val="003B014A"/>
    <w:rsid w:val="003B169A"/>
    <w:rsid w:val="003B22FF"/>
    <w:rsid w:val="003B3FB5"/>
    <w:rsid w:val="003B404D"/>
    <w:rsid w:val="003B42B0"/>
    <w:rsid w:val="003B4354"/>
    <w:rsid w:val="003B49DA"/>
    <w:rsid w:val="003B5FD6"/>
    <w:rsid w:val="003B6B10"/>
    <w:rsid w:val="003B71CC"/>
    <w:rsid w:val="003B7803"/>
    <w:rsid w:val="003B7877"/>
    <w:rsid w:val="003B7C4E"/>
    <w:rsid w:val="003B7C88"/>
    <w:rsid w:val="003C052C"/>
    <w:rsid w:val="003C07C1"/>
    <w:rsid w:val="003C0A39"/>
    <w:rsid w:val="003C1A31"/>
    <w:rsid w:val="003C1E7F"/>
    <w:rsid w:val="003C1FD2"/>
    <w:rsid w:val="003C301B"/>
    <w:rsid w:val="003C368C"/>
    <w:rsid w:val="003C4FEA"/>
    <w:rsid w:val="003C62EA"/>
    <w:rsid w:val="003D00E9"/>
    <w:rsid w:val="003D00FD"/>
    <w:rsid w:val="003D0378"/>
    <w:rsid w:val="003D0721"/>
    <w:rsid w:val="003D0945"/>
    <w:rsid w:val="003D0A3A"/>
    <w:rsid w:val="003D11BD"/>
    <w:rsid w:val="003D181D"/>
    <w:rsid w:val="003D1D66"/>
    <w:rsid w:val="003D1FD5"/>
    <w:rsid w:val="003D2142"/>
    <w:rsid w:val="003D2E32"/>
    <w:rsid w:val="003D34DA"/>
    <w:rsid w:val="003D3898"/>
    <w:rsid w:val="003D3CC0"/>
    <w:rsid w:val="003D3EBE"/>
    <w:rsid w:val="003D430F"/>
    <w:rsid w:val="003D60E3"/>
    <w:rsid w:val="003D6DF6"/>
    <w:rsid w:val="003E0AE9"/>
    <w:rsid w:val="003E1664"/>
    <w:rsid w:val="003E24C0"/>
    <w:rsid w:val="003E3626"/>
    <w:rsid w:val="003E53A7"/>
    <w:rsid w:val="003E6D75"/>
    <w:rsid w:val="003E7233"/>
    <w:rsid w:val="003E7885"/>
    <w:rsid w:val="003E7FCD"/>
    <w:rsid w:val="003F022C"/>
    <w:rsid w:val="003F0766"/>
    <w:rsid w:val="003F0D4F"/>
    <w:rsid w:val="003F0D6C"/>
    <w:rsid w:val="003F1272"/>
    <w:rsid w:val="003F1524"/>
    <w:rsid w:val="003F1D23"/>
    <w:rsid w:val="003F24ED"/>
    <w:rsid w:val="003F65D5"/>
    <w:rsid w:val="003F6DCE"/>
    <w:rsid w:val="003F74DB"/>
    <w:rsid w:val="0040133B"/>
    <w:rsid w:val="00402883"/>
    <w:rsid w:val="00405281"/>
    <w:rsid w:val="00406808"/>
    <w:rsid w:val="004069BC"/>
    <w:rsid w:val="00411E13"/>
    <w:rsid w:val="00411E9A"/>
    <w:rsid w:val="004121DE"/>
    <w:rsid w:val="00413982"/>
    <w:rsid w:val="00414072"/>
    <w:rsid w:val="00414A60"/>
    <w:rsid w:val="00415944"/>
    <w:rsid w:val="004162E0"/>
    <w:rsid w:val="00417CA2"/>
    <w:rsid w:val="00420005"/>
    <w:rsid w:val="00420A9F"/>
    <w:rsid w:val="00423B91"/>
    <w:rsid w:val="004249BA"/>
    <w:rsid w:val="00424A7F"/>
    <w:rsid w:val="0042520A"/>
    <w:rsid w:val="0042570A"/>
    <w:rsid w:val="00426689"/>
    <w:rsid w:val="00427D90"/>
    <w:rsid w:val="00427DE4"/>
    <w:rsid w:val="004302D8"/>
    <w:rsid w:val="004309ED"/>
    <w:rsid w:val="00432A2C"/>
    <w:rsid w:val="00433950"/>
    <w:rsid w:val="00433EA4"/>
    <w:rsid w:val="00434061"/>
    <w:rsid w:val="00434481"/>
    <w:rsid w:val="004358EE"/>
    <w:rsid w:val="004368D1"/>
    <w:rsid w:val="00436E37"/>
    <w:rsid w:val="004373D5"/>
    <w:rsid w:val="00440B2D"/>
    <w:rsid w:val="00440C7A"/>
    <w:rsid w:val="004414DA"/>
    <w:rsid w:val="00441554"/>
    <w:rsid w:val="00441858"/>
    <w:rsid w:val="00442234"/>
    <w:rsid w:val="0044224E"/>
    <w:rsid w:val="00442321"/>
    <w:rsid w:val="0044325F"/>
    <w:rsid w:val="00446398"/>
    <w:rsid w:val="00450155"/>
    <w:rsid w:val="004510B9"/>
    <w:rsid w:val="0045113B"/>
    <w:rsid w:val="004511BA"/>
    <w:rsid w:val="0045240A"/>
    <w:rsid w:val="0045300C"/>
    <w:rsid w:val="00453341"/>
    <w:rsid w:val="0045409D"/>
    <w:rsid w:val="0045552C"/>
    <w:rsid w:val="004576B8"/>
    <w:rsid w:val="004647A2"/>
    <w:rsid w:val="00464C8E"/>
    <w:rsid w:val="004655F0"/>
    <w:rsid w:val="00466430"/>
    <w:rsid w:val="00466AF6"/>
    <w:rsid w:val="00466D5A"/>
    <w:rsid w:val="004676AE"/>
    <w:rsid w:val="00467A21"/>
    <w:rsid w:val="00471BFA"/>
    <w:rsid w:val="00473376"/>
    <w:rsid w:val="004734D0"/>
    <w:rsid w:val="00473EA2"/>
    <w:rsid w:val="00474D01"/>
    <w:rsid w:val="00475532"/>
    <w:rsid w:val="00476125"/>
    <w:rsid w:val="00476379"/>
    <w:rsid w:val="00476482"/>
    <w:rsid w:val="00476B1E"/>
    <w:rsid w:val="00477AFB"/>
    <w:rsid w:val="00480020"/>
    <w:rsid w:val="0048067A"/>
    <w:rsid w:val="00480BF1"/>
    <w:rsid w:val="00482440"/>
    <w:rsid w:val="00483518"/>
    <w:rsid w:val="00485898"/>
    <w:rsid w:val="00486086"/>
    <w:rsid w:val="00486349"/>
    <w:rsid w:val="00487C62"/>
    <w:rsid w:val="00490747"/>
    <w:rsid w:val="00491018"/>
    <w:rsid w:val="00491D7C"/>
    <w:rsid w:val="004924EF"/>
    <w:rsid w:val="004935C5"/>
    <w:rsid w:val="004937B6"/>
    <w:rsid w:val="004940D6"/>
    <w:rsid w:val="004945AD"/>
    <w:rsid w:val="00494D11"/>
    <w:rsid w:val="004956EB"/>
    <w:rsid w:val="0049638F"/>
    <w:rsid w:val="004965B9"/>
    <w:rsid w:val="00496831"/>
    <w:rsid w:val="00496B24"/>
    <w:rsid w:val="0049710C"/>
    <w:rsid w:val="00497858"/>
    <w:rsid w:val="004A113E"/>
    <w:rsid w:val="004A183B"/>
    <w:rsid w:val="004A34B1"/>
    <w:rsid w:val="004A39B5"/>
    <w:rsid w:val="004A4E7C"/>
    <w:rsid w:val="004A5B1D"/>
    <w:rsid w:val="004A668A"/>
    <w:rsid w:val="004B1897"/>
    <w:rsid w:val="004B25FC"/>
    <w:rsid w:val="004B280D"/>
    <w:rsid w:val="004B2911"/>
    <w:rsid w:val="004B3BB1"/>
    <w:rsid w:val="004B4EDB"/>
    <w:rsid w:val="004B5AB6"/>
    <w:rsid w:val="004B5BD6"/>
    <w:rsid w:val="004B6AA1"/>
    <w:rsid w:val="004B7748"/>
    <w:rsid w:val="004B7FF0"/>
    <w:rsid w:val="004C1239"/>
    <w:rsid w:val="004C21BB"/>
    <w:rsid w:val="004C359F"/>
    <w:rsid w:val="004C3A0A"/>
    <w:rsid w:val="004C4EDC"/>
    <w:rsid w:val="004C55F6"/>
    <w:rsid w:val="004C606A"/>
    <w:rsid w:val="004C7095"/>
    <w:rsid w:val="004C7A21"/>
    <w:rsid w:val="004D111C"/>
    <w:rsid w:val="004D3672"/>
    <w:rsid w:val="004D4312"/>
    <w:rsid w:val="004D45F5"/>
    <w:rsid w:val="004D47E7"/>
    <w:rsid w:val="004D4A62"/>
    <w:rsid w:val="004D53C7"/>
    <w:rsid w:val="004D588B"/>
    <w:rsid w:val="004D59A3"/>
    <w:rsid w:val="004D6F39"/>
    <w:rsid w:val="004D7A6F"/>
    <w:rsid w:val="004E1054"/>
    <w:rsid w:val="004E1A23"/>
    <w:rsid w:val="004E1B66"/>
    <w:rsid w:val="004E22D8"/>
    <w:rsid w:val="004E27CA"/>
    <w:rsid w:val="004E5745"/>
    <w:rsid w:val="004E597E"/>
    <w:rsid w:val="004E60DE"/>
    <w:rsid w:val="004E717D"/>
    <w:rsid w:val="004E7C35"/>
    <w:rsid w:val="004F0350"/>
    <w:rsid w:val="004F0DB4"/>
    <w:rsid w:val="004F2F1C"/>
    <w:rsid w:val="004F3BFD"/>
    <w:rsid w:val="004F6546"/>
    <w:rsid w:val="004F68BB"/>
    <w:rsid w:val="004F7309"/>
    <w:rsid w:val="004F730B"/>
    <w:rsid w:val="004F7A38"/>
    <w:rsid w:val="0050032A"/>
    <w:rsid w:val="00500F6E"/>
    <w:rsid w:val="00501F44"/>
    <w:rsid w:val="00503CB7"/>
    <w:rsid w:val="005042DB"/>
    <w:rsid w:val="00504583"/>
    <w:rsid w:val="00506AF2"/>
    <w:rsid w:val="0050752D"/>
    <w:rsid w:val="00507899"/>
    <w:rsid w:val="00510A33"/>
    <w:rsid w:val="0051174A"/>
    <w:rsid w:val="00511B9D"/>
    <w:rsid w:val="00512B13"/>
    <w:rsid w:val="00512D99"/>
    <w:rsid w:val="005137FD"/>
    <w:rsid w:val="0051390F"/>
    <w:rsid w:val="00513985"/>
    <w:rsid w:val="00513B79"/>
    <w:rsid w:val="0051423C"/>
    <w:rsid w:val="00515349"/>
    <w:rsid w:val="00515C18"/>
    <w:rsid w:val="00516DB8"/>
    <w:rsid w:val="00517FBC"/>
    <w:rsid w:val="00517FBD"/>
    <w:rsid w:val="00521C7A"/>
    <w:rsid w:val="00521FD9"/>
    <w:rsid w:val="00522183"/>
    <w:rsid w:val="00522D32"/>
    <w:rsid w:val="00523D05"/>
    <w:rsid w:val="00524763"/>
    <w:rsid w:val="00527556"/>
    <w:rsid w:val="00530186"/>
    <w:rsid w:val="005308EF"/>
    <w:rsid w:val="00530EE8"/>
    <w:rsid w:val="0053214C"/>
    <w:rsid w:val="0053241C"/>
    <w:rsid w:val="005326F2"/>
    <w:rsid w:val="00532EC8"/>
    <w:rsid w:val="00533808"/>
    <w:rsid w:val="00535778"/>
    <w:rsid w:val="005367C5"/>
    <w:rsid w:val="00540C1C"/>
    <w:rsid w:val="00541F56"/>
    <w:rsid w:val="00541FC0"/>
    <w:rsid w:val="00542D34"/>
    <w:rsid w:val="0054341B"/>
    <w:rsid w:val="00544767"/>
    <w:rsid w:val="00544DC0"/>
    <w:rsid w:val="0054521C"/>
    <w:rsid w:val="00545E51"/>
    <w:rsid w:val="00545FB1"/>
    <w:rsid w:val="005460E7"/>
    <w:rsid w:val="00546450"/>
    <w:rsid w:val="00546AAC"/>
    <w:rsid w:val="0055147A"/>
    <w:rsid w:val="00551952"/>
    <w:rsid w:val="005526E6"/>
    <w:rsid w:val="005537F3"/>
    <w:rsid w:val="00553975"/>
    <w:rsid w:val="005555A6"/>
    <w:rsid w:val="00555836"/>
    <w:rsid w:val="00556CB9"/>
    <w:rsid w:val="0056165A"/>
    <w:rsid w:val="0056212B"/>
    <w:rsid w:val="0056263D"/>
    <w:rsid w:val="00562B6D"/>
    <w:rsid w:val="00563EE2"/>
    <w:rsid w:val="0056473F"/>
    <w:rsid w:val="0056532B"/>
    <w:rsid w:val="00565AC5"/>
    <w:rsid w:val="00566AA2"/>
    <w:rsid w:val="00567817"/>
    <w:rsid w:val="00567F2A"/>
    <w:rsid w:val="00570B95"/>
    <w:rsid w:val="005711A4"/>
    <w:rsid w:val="00571793"/>
    <w:rsid w:val="00571CD5"/>
    <w:rsid w:val="00571E16"/>
    <w:rsid w:val="00572EE8"/>
    <w:rsid w:val="005744A3"/>
    <w:rsid w:val="00574B1C"/>
    <w:rsid w:val="0057541D"/>
    <w:rsid w:val="00575C08"/>
    <w:rsid w:val="00576EDC"/>
    <w:rsid w:val="00580053"/>
    <w:rsid w:val="00580C0C"/>
    <w:rsid w:val="00581050"/>
    <w:rsid w:val="005831CB"/>
    <w:rsid w:val="00584AEE"/>
    <w:rsid w:val="005850E7"/>
    <w:rsid w:val="005852BE"/>
    <w:rsid w:val="005857B0"/>
    <w:rsid w:val="005869BA"/>
    <w:rsid w:val="0059251F"/>
    <w:rsid w:val="005930CF"/>
    <w:rsid w:val="00593C59"/>
    <w:rsid w:val="00594109"/>
    <w:rsid w:val="005942C7"/>
    <w:rsid w:val="00594BC1"/>
    <w:rsid w:val="00594E09"/>
    <w:rsid w:val="005969EC"/>
    <w:rsid w:val="00596B31"/>
    <w:rsid w:val="005A0AB7"/>
    <w:rsid w:val="005A27D8"/>
    <w:rsid w:val="005A2B0C"/>
    <w:rsid w:val="005A2FE7"/>
    <w:rsid w:val="005A3713"/>
    <w:rsid w:val="005A44A0"/>
    <w:rsid w:val="005A758D"/>
    <w:rsid w:val="005B08B4"/>
    <w:rsid w:val="005B1341"/>
    <w:rsid w:val="005B16C1"/>
    <w:rsid w:val="005B259A"/>
    <w:rsid w:val="005B25C9"/>
    <w:rsid w:val="005B2E7E"/>
    <w:rsid w:val="005B391B"/>
    <w:rsid w:val="005B407C"/>
    <w:rsid w:val="005B4496"/>
    <w:rsid w:val="005B4D41"/>
    <w:rsid w:val="005B5208"/>
    <w:rsid w:val="005B61A3"/>
    <w:rsid w:val="005B62AD"/>
    <w:rsid w:val="005B74DB"/>
    <w:rsid w:val="005B7C2E"/>
    <w:rsid w:val="005C025A"/>
    <w:rsid w:val="005C08F7"/>
    <w:rsid w:val="005C0A9A"/>
    <w:rsid w:val="005C13CC"/>
    <w:rsid w:val="005C1518"/>
    <w:rsid w:val="005C23CC"/>
    <w:rsid w:val="005C2453"/>
    <w:rsid w:val="005C46DB"/>
    <w:rsid w:val="005C4EA5"/>
    <w:rsid w:val="005C5B3F"/>
    <w:rsid w:val="005C7755"/>
    <w:rsid w:val="005C78B7"/>
    <w:rsid w:val="005D03A3"/>
    <w:rsid w:val="005D05D9"/>
    <w:rsid w:val="005D0D70"/>
    <w:rsid w:val="005D2297"/>
    <w:rsid w:val="005D3703"/>
    <w:rsid w:val="005D6479"/>
    <w:rsid w:val="005D7153"/>
    <w:rsid w:val="005D78A2"/>
    <w:rsid w:val="005E0396"/>
    <w:rsid w:val="005E0963"/>
    <w:rsid w:val="005E12C0"/>
    <w:rsid w:val="005E1FD1"/>
    <w:rsid w:val="005E2655"/>
    <w:rsid w:val="005E29EC"/>
    <w:rsid w:val="005E2AD8"/>
    <w:rsid w:val="005E3519"/>
    <w:rsid w:val="005E3689"/>
    <w:rsid w:val="005E3D77"/>
    <w:rsid w:val="005E5032"/>
    <w:rsid w:val="005E52B4"/>
    <w:rsid w:val="005E5732"/>
    <w:rsid w:val="005E6742"/>
    <w:rsid w:val="005E6E12"/>
    <w:rsid w:val="005E7A71"/>
    <w:rsid w:val="005F0D3C"/>
    <w:rsid w:val="005F1058"/>
    <w:rsid w:val="005F1403"/>
    <w:rsid w:val="005F1921"/>
    <w:rsid w:val="005F270B"/>
    <w:rsid w:val="005F349B"/>
    <w:rsid w:val="005F3615"/>
    <w:rsid w:val="005F36D0"/>
    <w:rsid w:val="005F3958"/>
    <w:rsid w:val="005F3F44"/>
    <w:rsid w:val="005F54DD"/>
    <w:rsid w:val="005F638F"/>
    <w:rsid w:val="005F6FBF"/>
    <w:rsid w:val="005F7486"/>
    <w:rsid w:val="005F7F1E"/>
    <w:rsid w:val="00600D95"/>
    <w:rsid w:val="006017E4"/>
    <w:rsid w:val="006022CC"/>
    <w:rsid w:val="0060256B"/>
    <w:rsid w:val="00603193"/>
    <w:rsid w:val="00603293"/>
    <w:rsid w:val="00603438"/>
    <w:rsid w:val="00603DC4"/>
    <w:rsid w:val="00604459"/>
    <w:rsid w:val="00605163"/>
    <w:rsid w:val="006054B6"/>
    <w:rsid w:val="0060551F"/>
    <w:rsid w:val="00605916"/>
    <w:rsid w:val="00605F77"/>
    <w:rsid w:val="00607AD7"/>
    <w:rsid w:val="00607F38"/>
    <w:rsid w:val="00610AAB"/>
    <w:rsid w:val="00611046"/>
    <w:rsid w:val="006118EB"/>
    <w:rsid w:val="00613ED0"/>
    <w:rsid w:val="00615C00"/>
    <w:rsid w:val="0061726D"/>
    <w:rsid w:val="00617B90"/>
    <w:rsid w:val="00617C3B"/>
    <w:rsid w:val="006207F4"/>
    <w:rsid w:val="00620A17"/>
    <w:rsid w:val="0062111B"/>
    <w:rsid w:val="00622BF1"/>
    <w:rsid w:val="0062365A"/>
    <w:rsid w:val="0062425D"/>
    <w:rsid w:val="006245F4"/>
    <w:rsid w:val="00624DCC"/>
    <w:rsid w:val="0062539C"/>
    <w:rsid w:val="00625658"/>
    <w:rsid w:val="00625EF2"/>
    <w:rsid w:val="006264ED"/>
    <w:rsid w:val="00630220"/>
    <w:rsid w:val="00630645"/>
    <w:rsid w:val="0063082B"/>
    <w:rsid w:val="00630AE7"/>
    <w:rsid w:val="0063117E"/>
    <w:rsid w:val="00631DC4"/>
    <w:rsid w:val="00632938"/>
    <w:rsid w:val="00632A55"/>
    <w:rsid w:val="00632A9C"/>
    <w:rsid w:val="00633046"/>
    <w:rsid w:val="00635F53"/>
    <w:rsid w:val="006365AF"/>
    <w:rsid w:val="006377CC"/>
    <w:rsid w:val="00637D3D"/>
    <w:rsid w:val="006403BA"/>
    <w:rsid w:val="00641525"/>
    <w:rsid w:val="006418B6"/>
    <w:rsid w:val="00641EC6"/>
    <w:rsid w:val="00642D80"/>
    <w:rsid w:val="00643017"/>
    <w:rsid w:val="00643737"/>
    <w:rsid w:val="006453DF"/>
    <w:rsid w:val="00645A70"/>
    <w:rsid w:val="00645B5A"/>
    <w:rsid w:val="006478F5"/>
    <w:rsid w:val="00647E7A"/>
    <w:rsid w:val="00651308"/>
    <w:rsid w:val="00652876"/>
    <w:rsid w:val="00653109"/>
    <w:rsid w:val="006532D1"/>
    <w:rsid w:val="00653AFC"/>
    <w:rsid w:val="00653D8A"/>
    <w:rsid w:val="0065507A"/>
    <w:rsid w:val="00655838"/>
    <w:rsid w:val="00656710"/>
    <w:rsid w:val="0065692B"/>
    <w:rsid w:val="0065711E"/>
    <w:rsid w:val="006577FE"/>
    <w:rsid w:val="00657D07"/>
    <w:rsid w:val="006611C2"/>
    <w:rsid w:val="0066160E"/>
    <w:rsid w:val="00662438"/>
    <w:rsid w:val="00662E9E"/>
    <w:rsid w:val="00663CE0"/>
    <w:rsid w:val="00663D4C"/>
    <w:rsid w:val="00664462"/>
    <w:rsid w:val="00664A4B"/>
    <w:rsid w:val="0066651D"/>
    <w:rsid w:val="0066723E"/>
    <w:rsid w:val="0067142B"/>
    <w:rsid w:val="00671509"/>
    <w:rsid w:val="00671DE7"/>
    <w:rsid w:val="006731FF"/>
    <w:rsid w:val="0067324E"/>
    <w:rsid w:val="00673B81"/>
    <w:rsid w:val="006745B0"/>
    <w:rsid w:val="00675442"/>
    <w:rsid w:val="00675B10"/>
    <w:rsid w:val="00677E8C"/>
    <w:rsid w:val="006818AF"/>
    <w:rsid w:val="00682598"/>
    <w:rsid w:val="006828D3"/>
    <w:rsid w:val="00683783"/>
    <w:rsid w:val="00683BC9"/>
    <w:rsid w:val="00685968"/>
    <w:rsid w:val="00690787"/>
    <w:rsid w:val="00690DFE"/>
    <w:rsid w:val="006914C7"/>
    <w:rsid w:val="00691A66"/>
    <w:rsid w:val="00691FDD"/>
    <w:rsid w:val="0069250F"/>
    <w:rsid w:val="0069296C"/>
    <w:rsid w:val="00693BBE"/>
    <w:rsid w:val="00693EAA"/>
    <w:rsid w:val="00694AA2"/>
    <w:rsid w:val="00694FE6"/>
    <w:rsid w:val="00695531"/>
    <w:rsid w:val="00696A5F"/>
    <w:rsid w:val="00696E1B"/>
    <w:rsid w:val="00696F91"/>
    <w:rsid w:val="006971EA"/>
    <w:rsid w:val="0069752B"/>
    <w:rsid w:val="006A089E"/>
    <w:rsid w:val="006A094C"/>
    <w:rsid w:val="006A0BAF"/>
    <w:rsid w:val="006A0E74"/>
    <w:rsid w:val="006A12A1"/>
    <w:rsid w:val="006A17E5"/>
    <w:rsid w:val="006A2331"/>
    <w:rsid w:val="006A3856"/>
    <w:rsid w:val="006A4D1F"/>
    <w:rsid w:val="006A6358"/>
    <w:rsid w:val="006A7037"/>
    <w:rsid w:val="006A73D8"/>
    <w:rsid w:val="006B04DF"/>
    <w:rsid w:val="006B08CC"/>
    <w:rsid w:val="006B192A"/>
    <w:rsid w:val="006B31D1"/>
    <w:rsid w:val="006B3D9F"/>
    <w:rsid w:val="006B3E43"/>
    <w:rsid w:val="006B4452"/>
    <w:rsid w:val="006B5AE2"/>
    <w:rsid w:val="006B7784"/>
    <w:rsid w:val="006B7846"/>
    <w:rsid w:val="006B7CE2"/>
    <w:rsid w:val="006C0046"/>
    <w:rsid w:val="006C0E46"/>
    <w:rsid w:val="006C1074"/>
    <w:rsid w:val="006C2217"/>
    <w:rsid w:val="006C32BB"/>
    <w:rsid w:val="006C49E7"/>
    <w:rsid w:val="006C56E0"/>
    <w:rsid w:val="006C5BFF"/>
    <w:rsid w:val="006C7138"/>
    <w:rsid w:val="006C73A8"/>
    <w:rsid w:val="006D0928"/>
    <w:rsid w:val="006D0B90"/>
    <w:rsid w:val="006D0CEB"/>
    <w:rsid w:val="006D23FF"/>
    <w:rsid w:val="006D345A"/>
    <w:rsid w:val="006D3BAD"/>
    <w:rsid w:val="006D40EA"/>
    <w:rsid w:val="006D525F"/>
    <w:rsid w:val="006D5857"/>
    <w:rsid w:val="006D5D82"/>
    <w:rsid w:val="006D7043"/>
    <w:rsid w:val="006E220C"/>
    <w:rsid w:val="006E3402"/>
    <w:rsid w:val="006E3E33"/>
    <w:rsid w:val="006E407E"/>
    <w:rsid w:val="006E482E"/>
    <w:rsid w:val="006E5AC4"/>
    <w:rsid w:val="006E6FD5"/>
    <w:rsid w:val="006E729E"/>
    <w:rsid w:val="006E73A4"/>
    <w:rsid w:val="006E78AE"/>
    <w:rsid w:val="006E7F93"/>
    <w:rsid w:val="006F0BB4"/>
    <w:rsid w:val="006F1009"/>
    <w:rsid w:val="006F1B41"/>
    <w:rsid w:val="006F289F"/>
    <w:rsid w:val="006F4481"/>
    <w:rsid w:val="006F4824"/>
    <w:rsid w:val="006F4841"/>
    <w:rsid w:val="006F48E8"/>
    <w:rsid w:val="006F6F91"/>
    <w:rsid w:val="006F7E96"/>
    <w:rsid w:val="0070031B"/>
    <w:rsid w:val="00700C1B"/>
    <w:rsid w:val="007026A0"/>
    <w:rsid w:val="00702D0D"/>
    <w:rsid w:val="00702E6C"/>
    <w:rsid w:val="00702FFD"/>
    <w:rsid w:val="0070485B"/>
    <w:rsid w:val="00704964"/>
    <w:rsid w:val="00705778"/>
    <w:rsid w:val="00706468"/>
    <w:rsid w:val="00707035"/>
    <w:rsid w:val="007079F6"/>
    <w:rsid w:val="00707C52"/>
    <w:rsid w:val="00710712"/>
    <w:rsid w:val="0071148F"/>
    <w:rsid w:val="00711E13"/>
    <w:rsid w:val="00714794"/>
    <w:rsid w:val="00715319"/>
    <w:rsid w:val="00717397"/>
    <w:rsid w:val="00717414"/>
    <w:rsid w:val="00717F05"/>
    <w:rsid w:val="0072056B"/>
    <w:rsid w:val="007231D9"/>
    <w:rsid w:val="007235BC"/>
    <w:rsid w:val="00725A6B"/>
    <w:rsid w:val="00725AC3"/>
    <w:rsid w:val="00726358"/>
    <w:rsid w:val="00727D8B"/>
    <w:rsid w:val="0073059E"/>
    <w:rsid w:val="00731346"/>
    <w:rsid w:val="00732117"/>
    <w:rsid w:val="00732210"/>
    <w:rsid w:val="007335A5"/>
    <w:rsid w:val="00734FB9"/>
    <w:rsid w:val="007366CB"/>
    <w:rsid w:val="00736BBE"/>
    <w:rsid w:val="00737DA4"/>
    <w:rsid w:val="0074073E"/>
    <w:rsid w:val="0074221C"/>
    <w:rsid w:val="00742D72"/>
    <w:rsid w:val="00743AE7"/>
    <w:rsid w:val="00743C4D"/>
    <w:rsid w:val="00743D70"/>
    <w:rsid w:val="00744FEA"/>
    <w:rsid w:val="007460D6"/>
    <w:rsid w:val="007465E5"/>
    <w:rsid w:val="00746CDA"/>
    <w:rsid w:val="00747073"/>
    <w:rsid w:val="0075075E"/>
    <w:rsid w:val="00752289"/>
    <w:rsid w:val="00755C3D"/>
    <w:rsid w:val="00757C75"/>
    <w:rsid w:val="007602FF"/>
    <w:rsid w:val="007606B4"/>
    <w:rsid w:val="0076146E"/>
    <w:rsid w:val="007616FE"/>
    <w:rsid w:val="0076348D"/>
    <w:rsid w:val="0076402B"/>
    <w:rsid w:val="00765C9B"/>
    <w:rsid w:val="00766BA8"/>
    <w:rsid w:val="007703C3"/>
    <w:rsid w:val="00770EF9"/>
    <w:rsid w:val="00771FB9"/>
    <w:rsid w:val="00772389"/>
    <w:rsid w:val="00772B50"/>
    <w:rsid w:val="00774146"/>
    <w:rsid w:val="0077548E"/>
    <w:rsid w:val="00775756"/>
    <w:rsid w:val="00781859"/>
    <w:rsid w:val="00782CF4"/>
    <w:rsid w:val="00783C10"/>
    <w:rsid w:val="0078541E"/>
    <w:rsid w:val="00785677"/>
    <w:rsid w:val="0078631B"/>
    <w:rsid w:val="0078678B"/>
    <w:rsid w:val="00787918"/>
    <w:rsid w:val="00791264"/>
    <w:rsid w:val="00791C62"/>
    <w:rsid w:val="007944D9"/>
    <w:rsid w:val="007945D4"/>
    <w:rsid w:val="0079556B"/>
    <w:rsid w:val="00795583"/>
    <w:rsid w:val="007957B2"/>
    <w:rsid w:val="0079616B"/>
    <w:rsid w:val="00796658"/>
    <w:rsid w:val="00796D5E"/>
    <w:rsid w:val="00797656"/>
    <w:rsid w:val="00797A7A"/>
    <w:rsid w:val="007A0059"/>
    <w:rsid w:val="007A01D5"/>
    <w:rsid w:val="007A03CC"/>
    <w:rsid w:val="007A064B"/>
    <w:rsid w:val="007A1327"/>
    <w:rsid w:val="007A2347"/>
    <w:rsid w:val="007A4633"/>
    <w:rsid w:val="007A49E0"/>
    <w:rsid w:val="007A4B99"/>
    <w:rsid w:val="007A544B"/>
    <w:rsid w:val="007A58F0"/>
    <w:rsid w:val="007A5A6D"/>
    <w:rsid w:val="007A70F4"/>
    <w:rsid w:val="007A7905"/>
    <w:rsid w:val="007B055B"/>
    <w:rsid w:val="007B09C5"/>
    <w:rsid w:val="007B2519"/>
    <w:rsid w:val="007B263E"/>
    <w:rsid w:val="007B2BF6"/>
    <w:rsid w:val="007B373B"/>
    <w:rsid w:val="007B4637"/>
    <w:rsid w:val="007B4705"/>
    <w:rsid w:val="007B489F"/>
    <w:rsid w:val="007B59B8"/>
    <w:rsid w:val="007B65A2"/>
    <w:rsid w:val="007B7C4A"/>
    <w:rsid w:val="007C0AB5"/>
    <w:rsid w:val="007C1D9D"/>
    <w:rsid w:val="007C2391"/>
    <w:rsid w:val="007C2C59"/>
    <w:rsid w:val="007C434D"/>
    <w:rsid w:val="007C43A4"/>
    <w:rsid w:val="007C5B80"/>
    <w:rsid w:val="007C5BF1"/>
    <w:rsid w:val="007C692E"/>
    <w:rsid w:val="007C6C69"/>
    <w:rsid w:val="007C705A"/>
    <w:rsid w:val="007C7310"/>
    <w:rsid w:val="007C74B0"/>
    <w:rsid w:val="007D0C44"/>
    <w:rsid w:val="007D178B"/>
    <w:rsid w:val="007D1FBF"/>
    <w:rsid w:val="007D249F"/>
    <w:rsid w:val="007D288C"/>
    <w:rsid w:val="007D5677"/>
    <w:rsid w:val="007D5757"/>
    <w:rsid w:val="007D625C"/>
    <w:rsid w:val="007D66DF"/>
    <w:rsid w:val="007D75F9"/>
    <w:rsid w:val="007E0647"/>
    <w:rsid w:val="007E0D0F"/>
    <w:rsid w:val="007E14EF"/>
    <w:rsid w:val="007E37E0"/>
    <w:rsid w:val="007E3AA9"/>
    <w:rsid w:val="007E4CD6"/>
    <w:rsid w:val="007E541E"/>
    <w:rsid w:val="007E625A"/>
    <w:rsid w:val="007E65EA"/>
    <w:rsid w:val="007E67F3"/>
    <w:rsid w:val="007E79F3"/>
    <w:rsid w:val="007E7AC9"/>
    <w:rsid w:val="007F00BD"/>
    <w:rsid w:val="007F07D2"/>
    <w:rsid w:val="007F29B4"/>
    <w:rsid w:val="007F2AE6"/>
    <w:rsid w:val="007F3173"/>
    <w:rsid w:val="007F570D"/>
    <w:rsid w:val="007F6195"/>
    <w:rsid w:val="007F6540"/>
    <w:rsid w:val="007F7317"/>
    <w:rsid w:val="008007FF"/>
    <w:rsid w:val="00801250"/>
    <w:rsid w:val="00802B57"/>
    <w:rsid w:val="00803797"/>
    <w:rsid w:val="00803A5C"/>
    <w:rsid w:val="00803DF8"/>
    <w:rsid w:val="0080421E"/>
    <w:rsid w:val="0080496D"/>
    <w:rsid w:val="00805064"/>
    <w:rsid w:val="0080616E"/>
    <w:rsid w:val="00806243"/>
    <w:rsid w:val="00807A8B"/>
    <w:rsid w:val="00810559"/>
    <w:rsid w:val="008105CA"/>
    <w:rsid w:val="0081181A"/>
    <w:rsid w:val="00812893"/>
    <w:rsid w:val="00812E44"/>
    <w:rsid w:val="00812E83"/>
    <w:rsid w:val="00813363"/>
    <w:rsid w:val="008137D7"/>
    <w:rsid w:val="0081400A"/>
    <w:rsid w:val="00814487"/>
    <w:rsid w:val="008145A4"/>
    <w:rsid w:val="00814AF8"/>
    <w:rsid w:val="00815244"/>
    <w:rsid w:val="008159D3"/>
    <w:rsid w:val="00815CFF"/>
    <w:rsid w:val="00820A0C"/>
    <w:rsid w:val="008218B9"/>
    <w:rsid w:val="0082309C"/>
    <w:rsid w:val="00823A52"/>
    <w:rsid w:val="008246ED"/>
    <w:rsid w:val="0082611A"/>
    <w:rsid w:val="00826DD9"/>
    <w:rsid w:val="00827BBC"/>
    <w:rsid w:val="00830485"/>
    <w:rsid w:val="00831220"/>
    <w:rsid w:val="008334D5"/>
    <w:rsid w:val="0083405A"/>
    <w:rsid w:val="008342D9"/>
    <w:rsid w:val="00835AD3"/>
    <w:rsid w:val="00835B24"/>
    <w:rsid w:val="00835E7D"/>
    <w:rsid w:val="00837706"/>
    <w:rsid w:val="00841718"/>
    <w:rsid w:val="00841B37"/>
    <w:rsid w:val="00843E36"/>
    <w:rsid w:val="00843F97"/>
    <w:rsid w:val="00845277"/>
    <w:rsid w:val="00845485"/>
    <w:rsid w:val="00846522"/>
    <w:rsid w:val="008465EB"/>
    <w:rsid w:val="008479A7"/>
    <w:rsid w:val="00850FC1"/>
    <w:rsid w:val="00851195"/>
    <w:rsid w:val="008512D2"/>
    <w:rsid w:val="008518AF"/>
    <w:rsid w:val="00851A33"/>
    <w:rsid w:val="00852F64"/>
    <w:rsid w:val="0085336E"/>
    <w:rsid w:val="008554F0"/>
    <w:rsid w:val="00855D64"/>
    <w:rsid w:val="00856306"/>
    <w:rsid w:val="00856566"/>
    <w:rsid w:val="00856D3A"/>
    <w:rsid w:val="0085771D"/>
    <w:rsid w:val="0085793B"/>
    <w:rsid w:val="00857AEF"/>
    <w:rsid w:val="00857EC2"/>
    <w:rsid w:val="0086095A"/>
    <w:rsid w:val="00861013"/>
    <w:rsid w:val="008611B2"/>
    <w:rsid w:val="008616CA"/>
    <w:rsid w:val="0086196D"/>
    <w:rsid w:val="00863911"/>
    <w:rsid w:val="00864624"/>
    <w:rsid w:val="00864776"/>
    <w:rsid w:val="008647F9"/>
    <w:rsid w:val="008648FD"/>
    <w:rsid w:val="00864ED1"/>
    <w:rsid w:val="008652FF"/>
    <w:rsid w:val="008654C7"/>
    <w:rsid w:val="008656F2"/>
    <w:rsid w:val="00865BCA"/>
    <w:rsid w:val="00866212"/>
    <w:rsid w:val="0086668D"/>
    <w:rsid w:val="00866F9D"/>
    <w:rsid w:val="008705D1"/>
    <w:rsid w:val="00870727"/>
    <w:rsid w:val="00871597"/>
    <w:rsid w:val="0087251E"/>
    <w:rsid w:val="00874AD1"/>
    <w:rsid w:val="00874B81"/>
    <w:rsid w:val="00874D81"/>
    <w:rsid w:val="00876C43"/>
    <w:rsid w:val="00877412"/>
    <w:rsid w:val="00880402"/>
    <w:rsid w:val="008805FC"/>
    <w:rsid w:val="00880F79"/>
    <w:rsid w:val="008828CE"/>
    <w:rsid w:val="0088327E"/>
    <w:rsid w:val="0088356C"/>
    <w:rsid w:val="0088410E"/>
    <w:rsid w:val="00884907"/>
    <w:rsid w:val="008857C3"/>
    <w:rsid w:val="00886001"/>
    <w:rsid w:val="00886323"/>
    <w:rsid w:val="008865A6"/>
    <w:rsid w:val="0089042E"/>
    <w:rsid w:val="00890B80"/>
    <w:rsid w:val="0089242E"/>
    <w:rsid w:val="00892943"/>
    <w:rsid w:val="008940BC"/>
    <w:rsid w:val="008940C5"/>
    <w:rsid w:val="00894A10"/>
    <w:rsid w:val="008976BD"/>
    <w:rsid w:val="008A017C"/>
    <w:rsid w:val="008A3C8D"/>
    <w:rsid w:val="008A4657"/>
    <w:rsid w:val="008A50EC"/>
    <w:rsid w:val="008A52BE"/>
    <w:rsid w:val="008A539D"/>
    <w:rsid w:val="008A5A99"/>
    <w:rsid w:val="008A6AFE"/>
    <w:rsid w:val="008B16FA"/>
    <w:rsid w:val="008B24F0"/>
    <w:rsid w:val="008B44BB"/>
    <w:rsid w:val="008B50AD"/>
    <w:rsid w:val="008B5765"/>
    <w:rsid w:val="008B5949"/>
    <w:rsid w:val="008B5972"/>
    <w:rsid w:val="008B64AF"/>
    <w:rsid w:val="008B6B3A"/>
    <w:rsid w:val="008B6D3B"/>
    <w:rsid w:val="008B7172"/>
    <w:rsid w:val="008B72C4"/>
    <w:rsid w:val="008C0AD7"/>
    <w:rsid w:val="008C1A3E"/>
    <w:rsid w:val="008C1F2D"/>
    <w:rsid w:val="008C21A7"/>
    <w:rsid w:val="008C2C22"/>
    <w:rsid w:val="008C3185"/>
    <w:rsid w:val="008C32B2"/>
    <w:rsid w:val="008C3F39"/>
    <w:rsid w:val="008C4541"/>
    <w:rsid w:val="008C55A3"/>
    <w:rsid w:val="008C56BF"/>
    <w:rsid w:val="008C570A"/>
    <w:rsid w:val="008C62B7"/>
    <w:rsid w:val="008C66C9"/>
    <w:rsid w:val="008C7981"/>
    <w:rsid w:val="008D0A10"/>
    <w:rsid w:val="008D0D15"/>
    <w:rsid w:val="008D11B4"/>
    <w:rsid w:val="008D1566"/>
    <w:rsid w:val="008D1967"/>
    <w:rsid w:val="008D1A54"/>
    <w:rsid w:val="008D246E"/>
    <w:rsid w:val="008D27BC"/>
    <w:rsid w:val="008D289F"/>
    <w:rsid w:val="008D4E96"/>
    <w:rsid w:val="008D4F47"/>
    <w:rsid w:val="008D546C"/>
    <w:rsid w:val="008D7131"/>
    <w:rsid w:val="008E01E0"/>
    <w:rsid w:val="008E1441"/>
    <w:rsid w:val="008E23D1"/>
    <w:rsid w:val="008E23E8"/>
    <w:rsid w:val="008E26FD"/>
    <w:rsid w:val="008E2B5C"/>
    <w:rsid w:val="008E2F04"/>
    <w:rsid w:val="008E3272"/>
    <w:rsid w:val="008E377A"/>
    <w:rsid w:val="008E3ADD"/>
    <w:rsid w:val="008E5C5B"/>
    <w:rsid w:val="008F01D8"/>
    <w:rsid w:val="008F1294"/>
    <w:rsid w:val="008F2B83"/>
    <w:rsid w:val="008F2C79"/>
    <w:rsid w:val="008F3170"/>
    <w:rsid w:val="008F35E8"/>
    <w:rsid w:val="008F3DC2"/>
    <w:rsid w:val="008F6E94"/>
    <w:rsid w:val="008F7C41"/>
    <w:rsid w:val="00900808"/>
    <w:rsid w:val="00900BBB"/>
    <w:rsid w:val="0090102E"/>
    <w:rsid w:val="009027E1"/>
    <w:rsid w:val="009028DB"/>
    <w:rsid w:val="009032B7"/>
    <w:rsid w:val="0090475F"/>
    <w:rsid w:val="009049D0"/>
    <w:rsid w:val="00905E7E"/>
    <w:rsid w:val="00906735"/>
    <w:rsid w:val="00906920"/>
    <w:rsid w:val="009078AE"/>
    <w:rsid w:val="00911A56"/>
    <w:rsid w:val="00911C3A"/>
    <w:rsid w:val="00911F00"/>
    <w:rsid w:val="00912610"/>
    <w:rsid w:val="00912CB0"/>
    <w:rsid w:val="00913E43"/>
    <w:rsid w:val="009151C3"/>
    <w:rsid w:val="0091576F"/>
    <w:rsid w:val="00915C91"/>
    <w:rsid w:val="0092044C"/>
    <w:rsid w:val="0092281D"/>
    <w:rsid w:val="00922CD0"/>
    <w:rsid w:val="009239E0"/>
    <w:rsid w:val="009263E0"/>
    <w:rsid w:val="00926F2D"/>
    <w:rsid w:val="00927B28"/>
    <w:rsid w:val="009303FF"/>
    <w:rsid w:val="00930577"/>
    <w:rsid w:val="0093088B"/>
    <w:rsid w:val="0093320E"/>
    <w:rsid w:val="00936F85"/>
    <w:rsid w:val="009377C0"/>
    <w:rsid w:val="00937D65"/>
    <w:rsid w:val="00941773"/>
    <w:rsid w:val="00941D1C"/>
    <w:rsid w:val="00942D2E"/>
    <w:rsid w:val="00943F87"/>
    <w:rsid w:val="00945076"/>
    <w:rsid w:val="009450CC"/>
    <w:rsid w:val="00945D9C"/>
    <w:rsid w:val="00946195"/>
    <w:rsid w:val="00947970"/>
    <w:rsid w:val="00947A80"/>
    <w:rsid w:val="009509A6"/>
    <w:rsid w:val="009513B4"/>
    <w:rsid w:val="009517AB"/>
    <w:rsid w:val="00951A70"/>
    <w:rsid w:val="00951EEB"/>
    <w:rsid w:val="009523C1"/>
    <w:rsid w:val="0095384C"/>
    <w:rsid w:val="00954191"/>
    <w:rsid w:val="00954D80"/>
    <w:rsid w:val="009558F8"/>
    <w:rsid w:val="0095624C"/>
    <w:rsid w:val="00956C57"/>
    <w:rsid w:val="00956DD8"/>
    <w:rsid w:val="00957C54"/>
    <w:rsid w:val="009607D6"/>
    <w:rsid w:val="00960B1C"/>
    <w:rsid w:val="009632D2"/>
    <w:rsid w:val="009645F7"/>
    <w:rsid w:val="00965161"/>
    <w:rsid w:val="00965261"/>
    <w:rsid w:val="00965CD2"/>
    <w:rsid w:val="00965EAC"/>
    <w:rsid w:val="009707B3"/>
    <w:rsid w:val="00970EE8"/>
    <w:rsid w:val="009712F0"/>
    <w:rsid w:val="00971978"/>
    <w:rsid w:val="00971C42"/>
    <w:rsid w:val="00972549"/>
    <w:rsid w:val="00973338"/>
    <w:rsid w:val="00974587"/>
    <w:rsid w:val="00974FC3"/>
    <w:rsid w:val="00975B43"/>
    <w:rsid w:val="009766F1"/>
    <w:rsid w:val="00976B8F"/>
    <w:rsid w:val="00976BF5"/>
    <w:rsid w:val="00976D57"/>
    <w:rsid w:val="009777E7"/>
    <w:rsid w:val="00977FA4"/>
    <w:rsid w:val="009828DA"/>
    <w:rsid w:val="00983006"/>
    <w:rsid w:val="0098431E"/>
    <w:rsid w:val="00984CEA"/>
    <w:rsid w:val="00985EE7"/>
    <w:rsid w:val="00991861"/>
    <w:rsid w:val="00992210"/>
    <w:rsid w:val="00993E60"/>
    <w:rsid w:val="00994063"/>
    <w:rsid w:val="009948E8"/>
    <w:rsid w:val="00995539"/>
    <w:rsid w:val="009955C1"/>
    <w:rsid w:val="00997011"/>
    <w:rsid w:val="009979C8"/>
    <w:rsid w:val="009A05C9"/>
    <w:rsid w:val="009A1454"/>
    <w:rsid w:val="009A16B8"/>
    <w:rsid w:val="009A19EF"/>
    <w:rsid w:val="009A1B72"/>
    <w:rsid w:val="009A1E43"/>
    <w:rsid w:val="009A22DE"/>
    <w:rsid w:val="009A2A8A"/>
    <w:rsid w:val="009A369C"/>
    <w:rsid w:val="009A5485"/>
    <w:rsid w:val="009A6D21"/>
    <w:rsid w:val="009A6FD1"/>
    <w:rsid w:val="009A76E0"/>
    <w:rsid w:val="009A7930"/>
    <w:rsid w:val="009B11D8"/>
    <w:rsid w:val="009B12BA"/>
    <w:rsid w:val="009B2412"/>
    <w:rsid w:val="009B428D"/>
    <w:rsid w:val="009B5FA1"/>
    <w:rsid w:val="009B62FC"/>
    <w:rsid w:val="009B6EE6"/>
    <w:rsid w:val="009B7139"/>
    <w:rsid w:val="009B7299"/>
    <w:rsid w:val="009B773D"/>
    <w:rsid w:val="009C0298"/>
    <w:rsid w:val="009C02D4"/>
    <w:rsid w:val="009C1122"/>
    <w:rsid w:val="009C1E44"/>
    <w:rsid w:val="009C216E"/>
    <w:rsid w:val="009C222B"/>
    <w:rsid w:val="009C2435"/>
    <w:rsid w:val="009C3600"/>
    <w:rsid w:val="009C3CD5"/>
    <w:rsid w:val="009C3D98"/>
    <w:rsid w:val="009C3D9F"/>
    <w:rsid w:val="009C46BF"/>
    <w:rsid w:val="009C4EF2"/>
    <w:rsid w:val="009C6DEA"/>
    <w:rsid w:val="009C75B5"/>
    <w:rsid w:val="009C77CA"/>
    <w:rsid w:val="009D09DC"/>
    <w:rsid w:val="009D0ED6"/>
    <w:rsid w:val="009D1C24"/>
    <w:rsid w:val="009D2D48"/>
    <w:rsid w:val="009D2E7F"/>
    <w:rsid w:val="009D5542"/>
    <w:rsid w:val="009D584B"/>
    <w:rsid w:val="009D5EBF"/>
    <w:rsid w:val="009D6936"/>
    <w:rsid w:val="009D6F3F"/>
    <w:rsid w:val="009E0A22"/>
    <w:rsid w:val="009E1BF4"/>
    <w:rsid w:val="009E1F48"/>
    <w:rsid w:val="009E58B2"/>
    <w:rsid w:val="009E5AF5"/>
    <w:rsid w:val="009E5D25"/>
    <w:rsid w:val="009E6BAC"/>
    <w:rsid w:val="009E6FE4"/>
    <w:rsid w:val="009E7B26"/>
    <w:rsid w:val="009E7F4A"/>
    <w:rsid w:val="009F0636"/>
    <w:rsid w:val="009F07AC"/>
    <w:rsid w:val="009F0F31"/>
    <w:rsid w:val="009F105C"/>
    <w:rsid w:val="009F1CB7"/>
    <w:rsid w:val="009F1DCD"/>
    <w:rsid w:val="009F2073"/>
    <w:rsid w:val="009F2E45"/>
    <w:rsid w:val="009F320B"/>
    <w:rsid w:val="009F382B"/>
    <w:rsid w:val="009F4F45"/>
    <w:rsid w:val="009F5A08"/>
    <w:rsid w:val="009F6189"/>
    <w:rsid w:val="009F64E7"/>
    <w:rsid w:val="009F6B12"/>
    <w:rsid w:val="00A008C9"/>
    <w:rsid w:val="00A016C5"/>
    <w:rsid w:val="00A0170F"/>
    <w:rsid w:val="00A02CC7"/>
    <w:rsid w:val="00A02E32"/>
    <w:rsid w:val="00A03444"/>
    <w:rsid w:val="00A03D76"/>
    <w:rsid w:val="00A044AB"/>
    <w:rsid w:val="00A04FFD"/>
    <w:rsid w:val="00A05657"/>
    <w:rsid w:val="00A0604F"/>
    <w:rsid w:val="00A06D7B"/>
    <w:rsid w:val="00A10C08"/>
    <w:rsid w:val="00A12483"/>
    <w:rsid w:val="00A12636"/>
    <w:rsid w:val="00A12B71"/>
    <w:rsid w:val="00A14573"/>
    <w:rsid w:val="00A1486C"/>
    <w:rsid w:val="00A15A11"/>
    <w:rsid w:val="00A16989"/>
    <w:rsid w:val="00A17538"/>
    <w:rsid w:val="00A17897"/>
    <w:rsid w:val="00A17CC9"/>
    <w:rsid w:val="00A2216B"/>
    <w:rsid w:val="00A23C97"/>
    <w:rsid w:val="00A23D29"/>
    <w:rsid w:val="00A24EC5"/>
    <w:rsid w:val="00A26643"/>
    <w:rsid w:val="00A26CC2"/>
    <w:rsid w:val="00A27072"/>
    <w:rsid w:val="00A30AA3"/>
    <w:rsid w:val="00A315CF"/>
    <w:rsid w:val="00A31756"/>
    <w:rsid w:val="00A328F1"/>
    <w:rsid w:val="00A33018"/>
    <w:rsid w:val="00A3398E"/>
    <w:rsid w:val="00A33A9E"/>
    <w:rsid w:val="00A33C35"/>
    <w:rsid w:val="00A33D15"/>
    <w:rsid w:val="00A34FC1"/>
    <w:rsid w:val="00A35FB6"/>
    <w:rsid w:val="00A35FC5"/>
    <w:rsid w:val="00A36687"/>
    <w:rsid w:val="00A3675E"/>
    <w:rsid w:val="00A377B4"/>
    <w:rsid w:val="00A41186"/>
    <w:rsid w:val="00A423AE"/>
    <w:rsid w:val="00A42452"/>
    <w:rsid w:val="00A42555"/>
    <w:rsid w:val="00A45093"/>
    <w:rsid w:val="00A50DFB"/>
    <w:rsid w:val="00A55958"/>
    <w:rsid w:val="00A570B3"/>
    <w:rsid w:val="00A57A35"/>
    <w:rsid w:val="00A601F0"/>
    <w:rsid w:val="00A61954"/>
    <w:rsid w:val="00A62194"/>
    <w:rsid w:val="00A632C6"/>
    <w:rsid w:val="00A646E4"/>
    <w:rsid w:val="00A653ED"/>
    <w:rsid w:val="00A6560E"/>
    <w:rsid w:val="00A6787E"/>
    <w:rsid w:val="00A7025B"/>
    <w:rsid w:val="00A7067B"/>
    <w:rsid w:val="00A72972"/>
    <w:rsid w:val="00A735FD"/>
    <w:rsid w:val="00A7434E"/>
    <w:rsid w:val="00A748F1"/>
    <w:rsid w:val="00A756CF"/>
    <w:rsid w:val="00A76513"/>
    <w:rsid w:val="00A76804"/>
    <w:rsid w:val="00A76FDA"/>
    <w:rsid w:val="00A823C3"/>
    <w:rsid w:val="00A826E0"/>
    <w:rsid w:val="00A837A1"/>
    <w:rsid w:val="00A84A83"/>
    <w:rsid w:val="00A9057E"/>
    <w:rsid w:val="00A91E39"/>
    <w:rsid w:val="00A9278E"/>
    <w:rsid w:val="00A92AF1"/>
    <w:rsid w:val="00A93E76"/>
    <w:rsid w:val="00A93EEB"/>
    <w:rsid w:val="00AA33C2"/>
    <w:rsid w:val="00AA414D"/>
    <w:rsid w:val="00AA4384"/>
    <w:rsid w:val="00AA45CC"/>
    <w:rsid w:val="00AA4CEA"/>
    <w:rsid w:val="00AA7660"/>
    <w:rsid w:val="00AA7BD1"/>
    <w:rsid w:val="00AB016D"/>
    <w:rsid w:val="00AB145A"/>
    <w:rsid w:val="00AB150F"/>
    <w:rsid w:val="00AB22D9"/>
    <w:rsid w:val="00AB3055"/>
    <w:rsid w:val="00AB368C"/>
    <w:rsid w:val="00AB53DC"/>
    <w:rsid w:val="00AB5423"/>
    <w:rsid w:val="00AB56F1"/>
    <w:rsid w:val="00AB7820"/>
    <w:rsid w:val="00AC0652"/>
    <w:rsid w:val="00AC0660"/>
    <w:rsid w:val="00AC1807"/>
    <w:rsid w:val="00AC1D78"/>
    <w:rsid w:val="00AC20D1"/>
    <w:rsid w:val="00AC6283"/>
    <w:rsid w:val="00AC7093"/>
    <w:rsid w:val="00AC789C"/>
    <w:rsid w:val="00AC7952"/>
    <w:rsid w:val="00AC79F9"/>
    <w:rsid w:val="00AC7AE6"/>
    <w:rsid w:val="00AC7BF7"/>
    <w:rsid w:val="00AC7E09"/>
    <w:rsid w:val="00AD2A41"/>
    <w:rsid w:val="00AD2D60"/>
    <w:rsid w:val="00AD3156"/>
    <w:rsid w:val="00AD3839"/>
    <w:rsid w:val="00AD3881"/>
    <w:rsid w:val="00AD3CAD"/>
    <w:rsid w:val="00AD3F73"/>
    <w:rsid w:val="00AD5911"/>
    <w:rsid w:val="00AD6FDC"/>
    <w:rsid w:val="00AD7862"/>
    <w:rsid w:val="00AE04E1"/>
    <w:rsid w:val="00AE24B0"/>
    <w:rsid w:val="00AE2D61"/>
    <w:rsid w:val="00AE2F70"/>
    <w:rsid w:val="00AE37EC"/>
    <w:rsid w:val="00AE39F1"/>
    <w:rsid w:val="00AE3F33"/>
    <w:rsid w:val="00AE4300"/>
    <w:rsid w:val="00AE623F"/>
    <w:rsid w:val="00AE6A08"/>
    <w:rsid w:val="00AF07C9"/>
    <w:rsid w:val="00AF11B3"/>
    <w:rsid w:val="00AF1A3C"/>
    <w:rsid w:val="00AF2539"/>
    <w:rsid w:val="00AF2948"/>
    <w:rsid w:val="00AF2FA5"/>
    <w:rsid w:val="00AF43A5"/>
    <w:rsid w:val="00AF46A9"/>
    <w:rsid w:val="00AF4B9F"/>
    <w:rsid w:val="00AF4CE2"/>
    <w:rsid w:val="00AF5045"/>
    <w:rsid w:val="00AF571B"/>
    <w:rsid w:val="00AF63DC"/>
    <w:rsid w:val="00AF6F14"/>
    <w:rsid w:val="00AF709C"/>
    <w:rsid w:val="00AF73B5"/>
    <w:rsid w:val="00AF754F"/>
    <w:rsid w:val="00AF7C8B"/>
    <w:rsid w:val="00AF7EC5"/>
    <w:rsid w:val="00B00139"/>
    <w:rsid w:val="00B00F50"/>
    <w:rsid w:val="00B0248B"/>
    <w:rsid w:val="00B039A8"/>
    <w:rsid w:val="00B0498C"/>
    <w:rsid w:val="00B05DF4"/>
    <w:rsid w:val="00B0613C"/>
    <w:rsid w:val="00B06EA3"/>
    <w:rsid w:val="00B07779"/>
    <w:rsid w:val="00B10312"/>
    <w:rsid w:val="00B107F9"/>
    <w:rsid w:val="00B11391"/>
    <w:rsid w:val="00B12034"/>
    <w:rsid w:val="00B12894"/>
    <w:rsid w:val="00B153A8"/>
    <w:rsid w:val="00B16B2D"/>
    <w:rsid w:val="00B1772F"/>
    <w:rsid w:val="00B21430"/>
    <w:rsid w:val="00B21DAC"/>
    <w:rsid w:val="00B21E57"/>
    <w:rsid w:val="00B2340E"/>
    <w:rsid w:val="00B23F32"/>
    <w:rsid w:val="00B243AC"/>
    <w:rsid w:val="00B245B0"/>
    <w:rsid w:val="00B2462C"/>
    <w:rsid w:val="00B25976"/>
    <w:rsid w:val="00B260CD"/>
    <w:rsid w:val="00B27259"/>
    <w:rsid w:val="00B27824"/>
    <w:rsid w:val="00B30330"/>
    <w:rsid w:val="00B303FA"/>
    <w:rsid w:val="00B3056B"/>
    <w:rsid w:val="00B30619"/>
    <w:rsid w:val="00B3183D"/>
    <w:rsid w:val="00B3275A"/>
    <w:rsid w:val="00B3286E"/>
    <w:rsid w:val="00B35215"/>
    <w:rsid w:val="00B353C8"/>
    <w:rsid w:val="00B35483"/>
    <w:rsid w:val="00B35A74"/>
    <w:rsid w:val="00B35B57"/>
    <w:rsid w:val="00B37CA9"/>
    <w:rsid w:val="00B405CF"/>
    <w:rsid w:val="00B4169D"/>
    <w:rsid w:val="00B44A32"/>
    <w:rsid w:val="00B44EBB"/>
    <w:rsid w:val="00B457D8"/>
    <w:rsid w:val="00B45BC0"/>
    <w:rsid w:val="00B46209"/>
    <w:rsid w:val="00B4716F"/>
    <w:rsid w:val="00B50BD1"/>
    <w:rsid w:val="00B51486"/>
    <w:rsid w:val="00B51D8E"/>
    <w:rsid w:val="00B52654"/>
    <w:rsid w:val="00B52D90"/>
    <w:rsid w:val="00B5322F"/>
    <w:rsid w:val="00B544EA"/>
    <w:rsid w:val="00B55C6C"/>
    <w:rsid w:val="00B55DA8"/>
    <w:rsid w:val="00B56DA2"/>
    <w:rsid w:val="00B627BE"/>
    <w:rsid w:val="00B64D85"/>
    <w:rsid w:val="00B6515E"/>
    <w:rsid w:val="00B65A77"/>
    <w:rsid w:val="00B66762"/>
    <w:rsid w:val="00B678E5"/>
    <w:rsid w:val="00B67C5B"/>
    <w:rsid w:val="00B67CA4"/>
    <w:rsid w:val="00B7072F"/>
    <w:rsid w:val="00B7079A"/>
    <w:rsid w:val="00B70F63"/>
    <w:rsid w:val="00B72C27"/>
    <w:rsid w:val="00B72F34"/>
    <w:rsid w:val="00B7386E"/>
    <w:rsid w:val="00B73C25"/>
    <w:rsid w:val="00B74DAE"/>
    <w:rsid w:val="00B76110"/>
    <w:rsid w:val="00B80DA1"/>
    <w:rsid w:val="00B81D0F"/>
    <w:rsid w:val="00B81EE9"/>
    <w:rsid w:val="00B82C5E"/>
    <w:rsid w:val="00B83253"/>
    <w:rsid w:val="00B83C7E"/>
    <w:rsid w:val="00B847B0"/>
    <w:rsid w:val="00B849E6"/>
    <w:rsid w:val="00B84D0C"/>
    <w:rsid w:val="00B87655"/>
    <w:rsid w:val="00B914A5"/>
    <w:rsid w:val="00B91B81"/>
    <w:rsid w:val="00B9261D"/>
    <w:rsid w:val="00B943B8"/>
    <w:rsid w:val="00B9444E"/>
    <w:rsid w:val="00B9499B"/>
    <w:rsid w:val="00B94ACD"/>
    <w:rsid w:val="00B95368"/>
    <w:rsid w:val="00B95C3C"/>
    <w:rsid w:val="00B970F2"/>
    <w:rsid w:val="00B97179"/>
    <w:rsid w:val="00B97280"/>
    <w:rsid w:val="00B974F2"/>
    <w:rsid w:val="00B97B63"/>
    <w:rsid w:val="00B97F6D"/>
    <w:rsid w:val="00BA0B95"/>
    <w:rsid w:val="00BA3BA3"/>
    <w:rsid w:val="00BA686E"/>
    <w:rsid w:val="00BA7FE3"/>
    <w:rsid w:val="00BB0063"/>
    <w:rsid w:val="00BB00DA"/>
    <w:rsid w:val="00BB0B13"/>
    <w:rsid w:val="00BB1449"/>
    <w:rsid w:val="00BB1501"/>
    <w:rsid w:val="00BB1CEE"/>
    <w:rsid w:val="00BB2E46"/>
    <w:rsid w:val="00BB3023"/>
    <w:rsid w:val="00BB4084"/>
    <w:rsid w:val="00BB74EA"/>
    <w:rsid w:val="00BC09CF"/>
    <w:rsid w:val="00BC1025"/>
    <w:rsid w:val="00BC1194"/>
    <w:rsid w:val="00BC2034"/>
    <w:rsid w:val="00BC20CE"/>
    <w:rsid w:val="00BC2BE6"/>
    <w:rsid w:val="00BC30C7"/>
    <w:rsid w:val="00BC46FE"/>
    <w:rsid w:val="00BC4D75"/>
    <w:rsid w:val="00BC5BAD"/>
    <w:rsid w:val="00BC5E0B"/>
    <w:rsid w:val="00BC7A94"/>
    <w:rsid w:val="00BD04C1"/>
    <w:rsid w:val="00BD0A9F"/>
    <w:rsid w:val="00BD0C75"/>
    <w:rsid w:val="00BD0EAB"/>
    <w:rsid w:val="00BD104D"/>
    <w:rsid w:val="00BD1FBF"/>
    <w:rsid w:val="00BD2069"/>
    <w:rsid w:val="00BD256C"/>
    <w:rsid w:val="00BD332C"/>
    <w:rsid w:val="00BD48B6"/>
    <w:rsid w:val="00BD4932"/>
    <w:rsid w:val="00BD6814"/>
    <w:rsid w:val="00BD6EB9"/>
    <w:rsid w:val="00BD7766"/>
    <w:rsid w:val="00BD7E8D"/>
    <w:rsid w:val="00BE0007"/>
    <w:rsid w:val="00BE053A"/>
    <w:rsid w:val="00BE05D6"/>
    <w:rsid w:val="00BE09E0"/>
    <w:rsid w:val="00BE153F"/>
    <w:rsid w:val="00BE1C25"/>
    <w:rsid w:val="00BE27BD"/>
    <w:rsid w:val="00BE2E07"/>
    <w:rsid w:val="00BE363D"/>
    <w:rsid w:val="00BE3A61"/>
    <w:rsid w:val="00BE3AB6"/>
    <w:rsid w:val="00BE6364"/>
    <w:rsid w:val="00BE688A"/>
    <w:rsid w:val="00BF1738"/>
    <w:rsid w:val="00BF2FB4"/>
    <w:rsid w:val="00BF37B7"/>
    <w:rsid w:val="00BF4807"/>
    <w:rsid w:val="00BF618A"/>
    <w:rsid w:val="00BF6332"/>
    <w:rsid w:val="00BF6880"/>
    <w:rsid w:val="00BF71C8"/>
    <w:rsid w:val="00C0025A"/>
    <w:rsid w:val="00C01E30"/>
    <w:rsid w:val="00C020A4"/>
    <w:rsid w:val="00C02425"/>
    <w:rsid w:val="00C025D1"/>
    <w:rsid w:val="00C038EA"/>
    <w:rsid w:val="00C0419F"/>
    <w:rsid w:val="00C0474D"/>
    <w:rsid w:val="00C06A97"/>
    <w:rsid w:val="00C06C2A"/>
    <w:rsid w:val="00C06EA4"/>
    <w:rsid w:val="00C108AB"/>
    <w:rsid w:val="00C1282A"/>
    <w:rsid w:val="00C14796"/>
    <w:rsid w:val="00C14F04"/>
    <w:rsid w:val="00C153B1"/>
    <w:rsid w:val="00C153D9"/>
    <w:rsid w:val="00C154A3"/>
    <w:rsid w:val="00C15AA3"/>
    <w:rsid w:val="00C15DB1"/>
    <w:rsid w:val="00C16BC5"/>
    <w:rsid w:val="00C1741D"/>
    <w:rsid w:val="00C205B6"/>
    <w:rsid w:val="00C20715"/>
    <w:rsid w:val="00C23737"/>
    <w:rsid w:val="00C2434E"/>
    <w:rsid w:val="00C244DE"/>
    <w:rsid w:val="00C251A8"/>
    <w:rsid w:val="00C2557E"/>
    <w:rsid w:val="00C26D96"/>
    <w:rsid w:val="00C26E30"/>
    <w:rsid w:val="00C2799B"/>
    <w:rsid w:val="00C27FC9"/>
    <w:rsid w:val="00C31259"/>
    <w:rsid w:val="00C32C59"/>
    <w:rsid w:val="00C333B7"/>
    <w:rsid w:val="00C33CED"/>
    <w:rsid w:val="00C34640"/>
    <w:rsid w:val="00C36456"/>
    <w:rsid w:val="00C374A9"/>
    <w:rsid w:val="00C415C1"/>
    <w:rsid w:val="00C417C1"/>
    <w:rsid w:val="00C41C94"/>
    <w:rsid w:val="00C42017"/>
    <w:rsid w:val="00C420AB"/>
    <w:rsid w:val="00C43362"/>
    <w:rsid w:val="00C433E8"/>
    <w:rsid w:val="00C43845"/>
    <w:rsid w:val="00C43A20"/>
    <w:rsid w:val="00C45C5F"/>
    <w:rsid w:val="00C45D6A"/>
    <w:rsid w:val="00C45FA6"/>
    <w:rsid w:val="00C46124"/>
    <w:rsid w:val="00C46407"/>
    <w:rsid w:val="00C468D9"/>
    <w:rsid w:val="00C47324"/>
    <w:rsid w:val="00C500DE"/>
    <w:rsid w:val="00C51858"/>
    <w:rsid w:val="00C5249B"/>
    <w:rsid w:val="00C52742"/>
    <w:rsid w:val="00C52BAC"/>
    <w:rsid w:val="00C53121"/>
    <w:rsid w:val="00C537B3"/>
    <w:rsid w:val="00C53DBE"/>
    <w:rsid w:val="00C54DD7"/>
    <w:rsid w:val="00C55E04"/>
    <w:rsid w:val="00C563DF"/>
    <w:rsid w:val="00C56B57"/>
    <w:rsid w:val="00C56D9E"/>
    <w:rsid w:val="00C6079C"/>
    <w:rsid w:val="00C617A2"/>
    <w:rsid w:val="00C6365F"/>
    <w:rsid w:val="00C63B23"/>
    <w:rsid w:val="00C650A7"/>
    <w:rsid w:val="00C65EF4"/>
    <w:rsid w:val="00C671EE"/>
    <w:rsid w:val="00C70098"/>
    <w:rsid w:val="00C70871"/>
    <w:rsid w:val="00C70EA6"/>
    <w:rsid w:val="00C718F6"/>
    <w:rsid w:val="00C71EB5"/>
    <w:rsid w:val="00C728A8"/>
    <w:rsid w:val="00C749DA"/>
    <w:rsid w:val="00C74A78"/>
    <w:rsid w:val="00C75A50"/>
    <w:rsid w:val="00C77E25"/>
    <w:rsid w:val="00C77F8C"/>
    <w:rsid w:val="00C802D7"/>
    <w:rsid w:val="00C80646"/>
    <w:rsid w:val="00C80D16"/>
    <w:rsid w:val="00C811A1"/>
    <w:rsid w:val="00C81BD2"/>
    <w:rsid w:val="00C82344"/>
    <w:rsid w:val="00C82A12"/>
    <w:rsid w:val="00C82FB5"/>
    <w:rsid w:val="00C8437B"/>
    <w:rsid w:val="00C85030"/>
    <w:rsid w:val="00C85477"/>
    <w:rsid w:val="00C854A3"/>
    <w:rsid w:val="00C85823"/>
    <w:rsid w:val="00C863BE"/>
    <w:rsid w:val="00C87469"/>
    <w:rsid w:val="00C879C3"/>
    <w:rsid w:val="00C90EB6"/>
    <w:rsid w:val="00C91396"/>
    <w:rsid w:val="00C91B7C"/>
    <w:rsid w:val="00C94BBE"/>
    <w:rsid w:val="00C95032"/>
    <w:rsid w:val="00C97F23"/>
    <w:rsid w:val="00CA0694"/>
    <w:rsid w:val="00CA0DBE"/>
    <w:rsid w:val="00CA1B66"/>
    <w:rsid w:val="00CA35BE"/>
    <w:rsid w:val="00CA483A"/>
    <w:rsid w:val="00CA52F5"/>
    <w:rsid w:val="00CA6BF0"/>
    <w:rsid w:val="00CA6FA9"/>
    <w:rsid w:val="00CA700D"/>
    <w:rsid w:val="00CA7956"/>
    <w:rsid w:val="00CB1304"/>
    <w:rsid w:val="00CB13AD"/>
    <w:rsid w:val="00CB24CF"/>
    <w:rsid w:val="00CB2CBF"/>
    <w:rsid w:val="00CB3476"/>
    <w:rsid w:val="00CB526B"/>
    <w:rsid w:val="00CB694B"/>
    <w:rsid w:val="00CB763A"/>
    <w:rsid w:val="00CC0C8D"/>
    <w:rsid w:val="00CC23B6"/>
    <w:rsid w:val="00CC2D91"/>
    <w:rsid w:val="00CC38A1"/>
    <w:rsid w:val="00CC3B7A"/>
    <w:rsid w:val="00CC3CEF"/>
    <w:rsid w:val="00CC4507"/>
    <w:rsid w:val="00CC4D5F"/>
    <w:rsid w:val="00CC4F66"/>
    <w:rsid w:val="00CC5B6C"/>
    <w:rsid w:val="00CC7121"/>
    <w:rsid w:val="00CD02EE"/>
    <w:rsid w:val="00CD1842"/>
    <w:rsid w:val="00CD2EB7"/>
    <w:rsid w:val="00CD3315"/>
    <w:rsid w:val="00CD3ACE"/>
    <w:rsid w:val="00CD54BE"/>
    <w:rsid w:val="00CD5EC8"/>
    <w:rsid w:val="00CD6A04"/>
    <w:rsid w:val="00CD6AFC"/>
    <w:rsid w:val="00CD718B"/>
    <w:rsid w:val="00CD766B"/>
    <w:rsid w:val="00CE0B3E"/>
    <w:rsid w:val="00CE18CE"/>
    <w:rsid w:val="00CE20FF"/>
    <w:rsid w:val="00CE2E35"/>
    <w:rsid w:val="00CE46CF"/>
    <w:rsid w:val="00CF2406"/>
    <w:rsid w:val="00CF275C"/>
    <w:rsid w:val="00CF46BC"/>
    <w:rsid w:val="00CF494A"/>
    <w:rsid w:val="00CF5047"/>
    <w:rsid w:val="00CF554F"/>
    <w:rsid w:val="00CF56D9"/>
    <w:rsid w:val="00CF71E5"/>
    <w:rsid w:val="00CF7A9D"/>
    <w:rsid w:val="00D00E01"/>
    <w:rsid w:val="00D021B8"/>
    <w:rsid w:val="00D0243F"/>
    <w:rsid w:val="00D02A43"/>
    <w:rsid w:val="00D0334C"/>
    <w:rsid w:val="00D0398B"/>
    <w:rsid w:val="00D03D22"/>
    <w:rsid w:val="00D04F83"/>
    <w:rsid w:val="00D0588C"/>
    <w:rsid w:val="00D06024"/>
    <w:rsid w:val="00D07018"/>
    <w:rsid w:val="00D1099F"/>
    <w:rsid w:val="00D111A5"/>
    <w:rsid w:val="00D12853"/>
    <w:rsid w:val="00D12AEF"/>
    <w:rsid w:val="00D13CBB"/>
    <w:rsid w:val="00D13FFB"/>
    <w:rsid w:val="00D1433B"/>
    <w:rsid w:val="00D1434A"/>
    <w:rsid w:val="00D14A03"/>
    <w:rsid w:val="00D14B28"/>
    <w:rsid w:val="00D14BE8"/>
    <w:rsid w:val="00D1528A"/>
    <w:rsid w:val="00D15ABB"/>
    <w:rsid w:val="00D17048"/>
    <w:rsid w:val="00D175F0"/>
    <w:rsid w:val="00D212AC"/>
    <w:rsid w:val="00D21CD8"/>
    <w:rsid w:val="00D21ED2"/>
    <w:rsid w:val="00D22692"/>
    <w:rsid w:val="00D23171"/>
    <w:rsid w:val="00D2435E"/>
    <w:rsid w:val="00D24E14"/>
    <w:rsid w:val="00D25387"/>
    <w:rsid w:val="00D27901"/>
    <w:rsid w:val="00D27D2A"/>
    <w:rsid w:val="00D31F88"/>
    <w:rsid w:val="00D3286D"/>
    <w:rsid w:val="00D3391E"/>
    <w:rsid w:val="00D33C40"/>
    <w:rsid w:val="00D34245"/>
    <w:rsid w:val="00D353E2"/>
    <w:rsid w:val="00D3591F"/>
    <w:rsid w:val="00D36E6C"/>
    <w:rsid w:val="00D37859"/>
    <w:rsid w:val="00D379E8"/>
    <w:rsid w:val="00D37A44"/>
    <w:rsid w:val="00D40EF8"/>
    <w:rsid w:val="00D40FA9"/>
    <w:rsid w:val="00D41144"/>
    <w:rsid w:val="00D431BF"/>
    <w:rsid w:val="00D444BB"/>
    <w:rsid w:val="00D44D08"/>
    <w:rsid w:val="00D45BC5"/>
    <w:rsid w:val="00D45D98"/>
    <w:rsid w:val="00D45F32"/>
    <w:rsid w:val="00D47519"/>
    <w:rsid w:val="00D477ED"/>
    <w:rsid w:val="00D50135"/>
    <w:rsid w:val="00D5080C"/>
    <w:rsid w:val="00D50CF5"/>
    <w:rsid w:val="00D52153"/>
    <w:rsid w:val="00D5307E"/>
    <w:rsid w:val="00D5332E"/>
    <w:rsid w:val="00D57055"/>
    <w:rsid w:val="00D570B4"/>
    <w:rsid w:val="00D57F8D"/>
    <w:rsid w:val="00D60FC1"/>
    <w:rsid w:val="00D61CE5"/>
    <w:rsid w:val="00D644FB"/>
    <w:rsid w:val="00D649E7"/>
    <w:rsid w:val="00D6624D"/>
    <w:rsid w:val="00D66817"/>
    <w:rsid w:val="00D66D6E"/>
    <w:rsid w:val="00D67EAC"/>
    <w:rsid w:val="00D702FB"/>
    <w:rsid w:val="00D70624"/>
    <w:rsid w:val="00D70EC5"/>
    <w:rsid w:val="00D7133D"/>
    <w:rsid w:val="00D71E7C"/>
    <w:rsid w:val="00D72874"/>
    <w:rsid w:val="00D73431"/>
    <w:rsid w:val="00D74A44"/>
    <w:rsid w:val="00D74D2D"/>
    <w:rsid w:val="00D755B6"/>
    <w:rsid w:val="00D75837"/>
    <w:rsid w:val="00D760CD"/>
    <w:rsid w:val="00D76528"/>
    <w:rsid w:val="00D768CD"/>
    <w:rsid w:val="00D76F1B"/>
    <w:rsid w:val="00D76F70"/>
    <w:rsid w:val="00D77856"/>
    <w:rsid w:val="00D77B67"/>
    <w:rsid w:val="00D831AB"/>
    <w:rsid w:val="00D83633"/>
    <w:rsid w:val="00D840FB"/>
    <w:rsid w:val="00D8494F"/>
    <w:rsid w:val="00D84A9D"/>
    <w:rsid w:val="00D84DB5"/>
    <w:rsid w:val="00D85543"/>
    <w:rsid w:val="00D85F70"/>
    <w:rsid w:val="00D873B0"/>
    <w:rsid w:val="00D90777"/>
    <w:rsid w:val="00D90883"/>
    <w:rsid w:val="00D9089B"/>
    <w:rsid w:val="00D90AE9"/>
    <w:rsid w:val="00D91C55"/>
    <w:rsid w:val="00D92918"/>
    <w:rsid w:val="00D932C2"/>
    <w:rsid w:val="00D946BF"/>
    <w:rsid w:val="00D947AB"/>
    <w:rsid w:val="00D95558"/>
    <w:rsid w:val="00D957C6"/>
    <w:rsid w:val="00D95E9B"/>
    <w:rsid w:val="00D95F86"/>
    <w:rsid w:val="00D96FCF"/>
    <w:rsid w:val="00DA0032"/>
    <w:rsid w:val="00DA012D"/>
    <w:rsid w:val="00DA184F"/>
    <w:rsid w:val="00DA19B7"/>
    <w:rsid w:val="00DA1FDC"/>
    <w:rsid w:val="00DA399A"/>
    <w:rsid w:val="00DA496A"/>
    <w:rsid w:val="00DA5091"/>
    <w:rsid w:val="00DA560D"/>
    <w:rsid w:val="00DA6684"/>
    <w:rsid w:val="00DA6A98"/>
    <w:rsid w:val="00DA70CC"/>
    <w:rsid w:val="00DB04D1"/>
    <w:rsid w:val="00DB1608"/>
    <w:rsid w:val="00DB2927"/>
    <w:rsid w:val="00DB2D64"/>
    <w:rsid w:val="00DB427D"/>
    <w:rsid w:val="00DB4980"/>
    <w:rsid w:val="00DB4B84"/>
    <w:rsid w:val="00DB5856"/>
    <w:rsid w:val="00DB6BBF"/>
    <w:rsid w:val="00DB7051"/>
    <w:rsid w:val="00DB72A3"/>
    <w:rsid w:val="00DB7E15"/>
    <w:rsid w:val="00DC0148"/>
    <w:rsid w:val="00DC07BE"/>
    <w:rsid w:val="00DC145C"/>
    <w:rsid w:val="00DC18F2"/>
    <w:rsid w:val="00DC1B8A"/>
    <w:rsid w:val="00DC25DB"/>
    <w:rsid w:val="00DC32DD"/>
    <w:rsid w:val="00DC36BE"/>
    <w:rsid w:val="00DC3CF0"/>
    <w:rsid w:val="00DC4BC2"/>
    <w:rsid w:val="00DC7064"/>
    <w:rsid w:val="00DD1212"/>
    <w:rsid w:val="00DD1BF4"/>
    <w:rsid w:val="00DD1CB0"/>
    <w:rsid w:val="00DD337A"/>
    <w:rsid w:val="00DD36EE"/>
    <w:rsid w:val="00DD413F"/>
    <w:rsid w:val="00DD6631"/>
    <w:rsid w:val="00DD6E68"/>
    <w:rsid w:val="00DE13B2"/>
    <w:rsid w:val="00DE1A19"/>
    <w:rsid w:val="00DE2C60"/>
    <w:rsid w:val="00DE4137"/>
    <w:rsid w:val="00DE5213"/>
    <w:rsid w:val="00DE6A96"/>
    <w:rsid w:val="00DE6B29"/>
    <w:rsid w:val="00DE6F21"/>
    <w:rsid w:val="00DF014C"/>
    <w:rsid w:val="00DF037B"/>
    <w:rsid w:val="00DF1398"/>
    <w:rsid w:val="00DF1E18"/>
    <w:rsid w:val="00DF2E41"/>
    <w:rsid w:val="00DF308B"/>
    <w:rsid w:val="00DF538A"/>
    <w:rsid w:val="00DF57B2"/>
    <w:rsid w:val="00DF6041"/>
    <w:rsid w:val="00DF62A9"/>
    <w:rsid w:val="00DF6683"/>
    <w:rsid w:val="00DF7200"/>
    <w:rsid w:val="00DF7CA8"/>
    <w:rsid w:val="00E02F2D"/>
    <w:rsid w:val="00E03498"/>
    <w:rsid w:val="00E035C0"/>
    <w:rsid w:val="00E0365E"/>
    <w:rsid w:val="00E0575B"/>
    <w:rsid w:val="00E058F4"/>
    <w:rsid w:val="00E05AE0"/>
    <w:rsid w:val="00E10A49"/>
    <w:rsid w:val="00E1165B"/>
    <w:rsid w:val="00E117C1"/>
    <w:rsid w:val="00E11A1F"/>
    <w:rsid w:val="00E1223E"/>
    <w:rsid w:val="00E12D18"/>
    <w:rsid w:val="00E13D29"/>
    <w:rsid w:val="00E13FCD"/>
    <w:rsid w:val="00E168BB"/>
    <w:rsid w:val="00E16E14"/>
    <w:rsid w:val="00E17091"/>
    <w:rsid w:val="00E17F61"/>
    <w:rsid w:val="00E2062B"/>
    <w:rsid w:val="00E20C56"/>
    <w:rsid w:val="00E22030"/>
    <w:rsid w:val="00E2244B"/>
    <w:rsid w:val="00E22DD2"/>
    <w:rsid w:val="00E25BF0"/>
    <w:rsid w:val="00E267DA"/>
    <w:rsid w:val="00E277DF"/>
    <w:rsid w:val="00E301A2"/>
    <w:rsid w:val="00E30549"/>
    <w:rsid w:val="00E31042"/>
    <w:rsid w:val="00E31613"/>
    <w:rsid w:val="00E31709"/>
    <w:rsid w:val="00E319A0"/>
    <w:rsid w:val="00E31C7E"/>
    <w:rsid w:val="00E32439"/>
    <w:rsid w:val="00E3270F"/>
    <w:rsid w:val="00E3281F"/>
    <w:rsid w:val="00E32A66"/>
    <w:rsid w:val="00E331E3"/>
    <w:rsid w:val="00E35BC8"/>
    <w:rsid w:val="00E36D92"/>
    <w:rsid w:val="00E371A1"/>
    <w:rsid w:val="00E3747E"/>
    <w:rsid w:val="00E37956"/>
    <w:rsid w:val="00E4009E"/>
    <w:rsid w:val="00E40690"/>
    <w:rsid w:val="00E4082B"/>
    <w:rsid w:val="00E4125C"/>
    <w:rsid w:val="00E41490"/>
    <w:rsid w:val="00E41F29"/>
    <w:rsid w:val="00E4264D"/>
    <w:rsid w:val="00E4271E"/>
    <w:rsid w:val="00E428BA"/>
    <w:rsid w:val="00E42932"/>
    <w:rsid w:val="00E4427F"/>
    <w:rsid w:val="00E447DE"/>
    <w:rsid w:val="00E46227"/>
    <w:rsid w:val="00E46793"/>
    <w:rsid w:val="00E46A32"/>
    <w:rsid w:val="00E47115"/>
    <w:rsid w:val="00E47DC8"/>
    <w:rsid w:val="00E500F1"/>
    <w:rsid w:val="00E536DE"/>
    <w:rsid w:val="00E5489B"/>
    <w:rsid w:val="00E55EB6"/>
    <w:rsid w:val="00E5692B"/>
    <w:rsid w:val="00E600EF"/>
    <w:rsid w:val="00E60BFB"/>
    <w:rsid w:val="00E60FE4"/>
    <w:rsid w:val="00E6131E"/>
    <w:rsid w:val="00E61636"/>
    <w:rsid w:val="00E62744"/>
    <w:rsid w:val="00E62E66"/>
    <w:rsid w:val="00E63531"/>
    <w:rsid w:val="00E636D1"/>
    <w:rsid w:val="00E6491E"/>
    <w:rsid w:val="00E649BE"/>
    <w:rsid w:val="00E64BCD"/>
    <w:rsid w:val="00E65486"/>
    <w:rsid w:val="00E65D17"/>
    <w:rsid w:val="00E66C5A"/>
    <w:rsid w:val="00E670F5"/>
    <w:rsid w:val="00E67ECF"/>
    <w:rsid w:val="00E67F3C"/>
    <w:rsid w:val="00E71077"/>
    <w:rsid w:val="00E7178D"/>
    <w:rsid w:val="00E732C8"/>
    <w:rsid w:val="00E732FE"/>
    <w:rsid w:val="00E736DE"/>
    <w:rsid w:val="00E737C2"/>
    <w:rsid w:val="00E73E67"/>
    <w:rsid w:val="00E742F1"/>
    <w:rsid w:val="00E75225"/>
    <w:rsid w:val="00E75475"/>
    <w:rsid w:val="00E77C6D"/>
    <w:rsid w:val="00E77CF5"/>
    <w:rsid w:val="00E8176E"/>
    <w:rsid w:val="00E820E6"/>
    <w:rsid w:val="00E827A3"/>
    <w:rsid w:val="00E82AB5"/>
    <w:rsid w:val="00E83EF1"/>
    <w:rsid w:val="00E855BC"/>
    <w:rsid w:val="00E8619B"/>
    <w:rsid w:val="00E86454"/>
    <w:rsid w:val="00E86BEC"/>
    <w:rsid w:val="00E908CA"/>
    <w:rsid w:val="00E90BA9"/>
    <w:rsid w:val="00E90C1B"/>
    <w:rsid w:val="00E9139A"/>
    <w:rsid w:val="00E9256B"/>
    <w:rsid w:val="00E935E2"/>
    <w:rsid w:val="00E93A32"/>
    <w:rsid w:val="00E9520A"/>
    <w:rsid w:val="00E95DA7"/>
    <w:rsid w:val="00E96A77"/>
    <w:rsid w:val="00E974DA"/>
    <w:rsid w:val="00E97835"/>
    <w:rsid w:val="00E97FED"/>
    <w:rsid w:val="00EA0292"/>
    <w:rsid w:val="00EA12CA"/>
    <w:rsid w:val="00EA4AFE"/>
    <w:rsid w:val="00EA4B91"/>
    <w:rsid w:val="00EA5AC6"/>
    <w:rsid w:val="00EA620A"/>
    <w:rsid w:val="00EA6881"/>
    <w:rsid w:val="00EA7F14"/>
    <w:rsid w:val="00EB01C2"/>
    <w:rsid w:val="00EB1ACD"/>
    <w:rsid w:val="00EB2ED6"/>
    <w:rsid w:val="00EB4552"/>
    <w:rsid w:val="00EB503A"/>
    <w:rsid w:val="00EB5111"/>
    <w:rsid w:val="00EB56FF"/>
    <w:rsid w:val="00EB5A96"/>
    <w:rsid w:val="00EB644F"/>
    <w:rsid w:val="00EB7304"/>
    <w:rsid w:val="00EB7374"/>
    <w:rsid w:val="00EB7960"/>
    <w:rsid w:val="00EB7E79"/>
    <w:rsid w:val="00EC0283"/>
    <w:rsid w:val="00EC05EA"/>
    <w:rsid w:val="00EC0A47"/>
    <w:rsid w:val="00EC1378"/>
    <w:rsid w:val="00EC2121"/>
    <w:rsid w:val="00EC267E"/>
    <w:rsid w:val="00EC2F72"/>
    <w:rsid w:val="00EC30D4"/>
    <w:rsid w:val="00EC4B66"/>
    <w:rsid w:val="00EC702E"/>
    <w:rsid w:val="00EC7B4A"/>
    <w:rsid w:val="00ED06B3"/>
    <w:rsid w:val="00ED0BEB"/>
    <w:rsid w:val="00ED0E59"/>
    <w:rsid w:val="00ED13A5"/>
    <w:rsid w:val="00ED1622"/>
    <w:rsid w:val="00ED2D34"/>
    <w:rsid w:val="00ED3B38"/>
    <w:rsid w:val="00ED4085"/>
    <w:rsid w:val="00ED43C7"/>
    <w:rsid w:val="00ED44EE"/>
    <w:rsid w:val="00ED46E6"/>
    <w:rsid w:val="00ED556A"/>
    <w:rsid w:val="00ED608C"/>
    <w:rsid w:val="00EE00EA"/>
    <w:rsid w:val="00EE0578"/>
    <w:rsid w:val="00EE121F"/>
    <w:rsid w:val="00EE1EB3"/>
    <w:rsid w:val="00EE2520"/>
    <w:rsid w:val="00EE26D3"/>
    <w:rsid w:val="00EE32E3"/>
    <w:rsid w:val="00EE41C2"/>
    <w:rsid w:val="00EE49B3"/>
    <w:rsid w:val="00EE5F37"/>
    <w:rsid w:val="00EE6478"/>
    <w:rsid w:val="00EE6583"/>
    <w:rsid w:val="00EE6687"/>
    <w:rsid w:val="00EF0A52"/>
    <w:rsid w:val="00EF0E42"/>
    <w:rsid w:val="00EF1C51"/>
    <w:rsid w:val="00EF1EE8"/>
    <w:rsid w:val="00EF2B2A"/>
    <w:rsid w:val="00EF2BED"/>
    <w:rsid w:val="00EF36B7"/>
    <w:rsid w:val="00EF3A19"/>
    <w:rsid w:val="00EF651E"/>
    <w:rsid w:val="00EF6B82"/>
    <w:rsid w:val="00F01507"/>
    <w:rsid w:val="00F01E75"/>
    <w:rsid w:val="00F02AAF"/>
    <w:rsid w:val="00F02DB0"/>
    <w:rsid w:val="00F0309A"/>
    <w:rsid w:val="00F03B05"/>
    <w:rsid w:val="00F04E61"/>
    <w:rsid w:val="00F05062"/>
    <w:rsid w:val="00F06ACB"/>
    <w:rsid w:val="00F07EC3"/>
    <w:rsid w:val="00F07F9F"/>
    <w:rsid w:val="00F1167E"/>
    <w:rsid w:val="00F11E98"/>
    <w:rsid w:val="00F12685"/>
    <w:rsid w:val="00F12E6B"/>
    <w:rsid w:val="00F13313"/>
    <w:rsid w:val="00F1425F"/>
    <w:rsid w:val="00F142EC"/>
    <w:rsid w:val="00F1671E"/>
    <w:rsid w:val="00F169E2"/>
    <w:rsid w:val="00F200A2"/>
    <w:rsid w:val="00F206EB"/>
    <w:rsid w:val="00F22E3E"/>
    <w:rsid w:val="00F230CC"/>
    <w:rsid w:val="00F24B28"/>
    <w:rsid w:val="00F24C64"/>
    <w:rsid w:val="00F25880"/>
    <w:rsid w:val="00F25D13"/>
    <w:rsid w:val="00F2606C"/>
    <w:rsid w:val="00F263FF"/>
    <w:rsid w:val="00F26A33"/>
    <w:rsid w:val="00F27C34"/>
    <w:rsid w:val="00F30CBA"/>
    <w:rsid w:val="00F3198D"/>
    <w:rsid w:val="00F31EF8"/>
    <w:rsid w:val="00F32B5D"/>
    <w:rsid w:val="00F32DD9"/>
    <w:rsid w:val="00F32F5F"/>
    <w:rsid w:val="00F33601"/>
    <w:rsid w:val="00F3495E"/>
    <w:rsid w:val="00F34B5B"/>
    <w:rsid w:val="00F369DD"/>
    <w:rsid w:val="00F374AC"/>
    <w:rsid w:val="00F40013"/>
    <w:rsid w:val="00F40439"/>
    <w:rsid w:val="00F41559"/>
    <w:rsid w:val="00F43EA8"/>
    <w:rsid w:val="00F455BB"/>
    <w:rsid w:val="00F45C17"/>
    <w:rsid w:val="00F45D0C"/>
    <w:rsid w:val="00F46BF3"/>
    <w:rsid w:val="00F472AE"/>
    <w:rsid w:val="00F47465"/>
    <w:rsid w:val="00F478FE"/>
    <w:rsid w:val="00F47994"/>
    <w:rsid w:val="00F505A2"/>
    <w:rsid w:val="00F50D22"/>
    <w:rsid w:val="00F50DC1"/>
    <w:rsid w:val="00F51720"/>
    <w:rsid w:val="00F5218B"/>
    <w:rsid w:val="00F532E8"/>
    <w:rsid w:val="00F53461"/>
    <w:rsid w:val="00F53A94"/>
    <w:rsid w:val="00F54041"/>
    <w:rsid w:val="00F543F0"/>
    <w:rsid w:val="00F54ABB"/>
    <w:rsid w:val="00F55A2E"/>
    <w:rsid w:val="00F55BD3"/>
    <w:rsid w:val="00F55D85"/>
    <w:rsid w:val="00F60581"/>
    <w:rsid w:val="00F612C6"/>
    <w:rsid w:val="00F61D22"/>
    <w:rsid w:val="00F6258B"/>
    <w:rsid w:val="00F63793"/>
    <w:rsid w:val="00F639B1"/>
    <w:rsid w:val="00F63A0A"/>
    <w:rsid w:val="00F646C1"/>
    <w:rsid w:val="00F6498C"/>
    <w:rsid w:val="00F655ED"/>
    <w:rsid w:val="00F66423"/>
    <w:rsid w:val="00F66D9E"/>
    <w:rsid w:val="00F67F4B"/>
    <w:rsid w:val="00F7068E"/>
    <w:rsid w:val="00F728F7"/>
    <w:rsid w:val="00F73729"/>
    <w:rsid w:val="00F742B6"/>
    <w:rsid w:val="00F74630"/>
    <w:rsid w:val="00F74FD8"/>
    <w:rsid w:val="00F75896"/>
    <w:rsid w:val="00F770B4"/>
    <w:rsid w:val="00F82E02"/>
    <w:rsid w:val="00F82E6D"/>
    <w:rsid w:val="00F830FA"/>
    <w:rsid w:val="00F8416E"/>
    <w:rsid w:val="00F847F3"/>
    <w:rsid w:val="00F85818"/>
    <w:rsid w:val="00F91E66"/>
    <w:rsid w:val="00F92075"/>
    <w:rsid w:val="00F92D86"/>
    <w:rsid w:val="00F95335"/>
    <w:rsid w:val="00F953EC"/>
    <w:rsid w:val="00F95D85"/>
    <w:rsid w:val="00F96E99"/>
    <w:rsid w:val="00F97790"/>
    <w:rsid w:val="00F97A63"/>
    <w:rsid w:val="00F97F29"/>
    <w:rsid w:val="00FA19A8"/>
    <w:rsid w:val="00FA3559"/>
    <w:rsid w:val="00FA3A11"/>
    <w:rsid w:val="00FA3A84"/>
    <w:rsid w:val="00FA3FCB"/>
    <w:rsid w:val="00FA47B4"/>
    <w:rsid w:val="00FA4922"/>
    <w:rsid w:val="00FA5223"/>
    <w:rsid w:val="00FA6409"/>
    <w:rsid w:val="00FA72C5"/>
    <w:rsid w:val="00FB056A"/>
    <w:rsid w:val="00FB0B8B"/>
    <w:rsid w:val="00FB12B1"/>
    <w:rsid w:val="00FB294A"/>
    <w:rsid w:val="00FB3553"/>
    <w:rsid w:val="00FB382C"/>
    <w:rsid w:val="00FB6EBC"/>
    <w:rsid w:val="00FB72C2"/>
    <w:rsid w:val="00FC0E77"/>
    <w:rsid w:val="00FC0ECE"/>
    <w:rsid w:val="00FC28A9"/>
    <w:rsid w:val="00FC2B8E"/>
    <w:rsid w:val="00FC2EBD"/>
    <w:rsid w:val="00FC4448"/>
    <w:rsid w:val="00FC62F8"/>
    <w:rsid w:val="00FC6566"/>
    <w:rsid w:val="00FC6F44"/>
    <w:rsid w:val="00FC77A9"/>
    <w:rsid w:val="00FD0651"/>
    <w:rsid w:val="00FD1669"/>
    <w:rsid w:val="00FD1F02"/>
    <w:rsid w:val="00FD28B3"/>
    <w:rsid w:val="00FD3A8F"/>
    <w:rsid w:val="00FD4E1A"/>
    <w:rsid w:val="00FD6239"/>
    <w:rsid w:val="00FD67ED"/>
    <w:rsid w:val="00FD6B45"/>
    <w:rsid w:val="00FD7182"/>
    <w:rsid w:val="00FD74CC"/>
    <w:rsid w:val="00FE1A97"/>
    <w:rsid w:val="00FE1C58"/>
    <w:rsid w:val="00FE3126"/>
    <w:rsid w:val="00FE342C"/>
    <w:rsid w:val="00FE442D"/>
    <w:rsid w:val="00FE464E"/>
    <w:rsid w:val="00FE4851"/>
    <w:rsid w:val="00FE4D05"/>
    <w:rsid w:val="00FE758D"/>
    <w:rsid w:val="00FF0895"/>
    <w:rsid w:val="00FF0CD9"/>
    <w:rsid w:val="00FF0D12"/>
    <w:rsid w:val="00FF0F7C"/>
    <w:rsid w:val="00FF2B1E"/>
    <w:rsid w:val="00FF40FE"/>
    <w:rsid w:val="00FF48BC"/>
    <w:rsid w:val="00FF4BCB"/>
    <w:rsid w:val="00FF526D"/>
    <w:rsid w:val="00FF542E"/>
    <w:rsid w:val="00FF68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 style="mso-position-vertical-relative:line" fill="f" fillcolor="white" stroke="f">
      <v:fill color="white" on="f"/>
      <v:stroke on="f"/>
    </o:shapedefaults>
    <o:shapelayout v:ext="edit">
      <o:idmap v:ext="edit" data="1"/>
    </o:shapelayout>
  </w:shapeDefaults>
  <w:decimalSymbol w:val="."/>
  <w:listSeparator w:val=","/>
  <w14:docId w14:val="11FE44F5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Malgun Gothic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uiPriority="35" w:qFormat="1"/>
    <w:lsdException w:name="Title" w:qFormat="1"/>
    <w:lsdException w:name="Default Paragraph Font" w:uiPriority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No List" w:uiPriority="99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75225"/>
    <w:pPr>
      <w:spacing w:after="160" w:line="259" w:lineRule="auto"/>
    </w:pPr>
    <w:rPr>
      <w:rFonts w:asciiTheme="minorHAnsi" w:eastAsiaTheme="minorHAnsi" w:hAnsiTheme="minorHAnsi" w:cstheme="minorBidi"/>
      <w:sz w:val="22"/>
      <w:szCs w:val="22"/>
    </w:rPr>
  </w:style>
  <w:style w:type="paragraph" w:styleId="Heading1">
    <w:name w:val="heading 1"/>
    <w:aliases w:val="H1,h1,Heading 1 3GPP"/>
    <w:next w:val="Normal"/>
    <w:link w:val="Heading1Char"/>
    <w:qFormat/>
    <w:rsid w:val="00A06D7B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aliases w:val="H2,h2,DO NOT USE_h2,h21,Heading 2 3GPP"/>
    <w:basedOn w:val="Heading1"/>
    <w:next w:val="Normal"/>
    <w:link w:val="Heading2Char"/>
    <w:qFormat/>
    <w:rsid w:val="00A06D7B"/>
    <w:pPr>
      <w:pBdr>
        <w:top w:val="none" w:sz="0" w:space="0" w:color="auto"/>
      </w:pBdr>
      <w:spacing w:before="180"/>
      <w:outlineLvl w:val="1"/>
    </w:pPr>
    <w:rPr>
      <w:sz w:val="32"/>
      <w:lang w:eastAsia="x-none"/>
    </w:rPr>
  </w:style>
  <w:style w:type="paragraph" w:styleId="Heading3">
    <w:name w:val="heading 3"/>
    <w:aliases w:val="Heading 3 3GPP"/>
    <w:basedOn w:val="Heading2"/>
    <w:next w:val="Normal"/>
    <w:qFormat/>
    <w:rsid w:val="00A06D7B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A06D7B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A06D7B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A06D7B"/>
    <w:pPr>
      <w:outlineLvl w:val="5"/>
    </w:pPr>
  </w:style>
  <w:style w:type="paragraph" w:styleId="Heading7">
    <w:name w:val="heading 7"/>
    <w:basedOn w:val="H6"/>
    <w:next w:val="Normal"/>
    <w:qFormat/>
    <w:rsid w:val="00A06D7B"/>
    <w:pPr>
      <w:outlineLvl w:val="6"/>
    </w:pPr>
  </w:style>
  <w:style w:type="paragraph" w:styleId="Heading8">
    <w:name w:val="heading 8"/>
    <w:basedOn w:val="Heading1"/>
    <w:next w:val="Normal"/>
    <w:qFormat/>
    <w:rsid w:val="00A06D7B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A06D7B"/>
    <w:pPr>
      <w:outlineLvl w:val="8"/>
    </w:pPr>
  </w:style>
  <w:style w:type="character" w:default="1" w:styleId="DefaultParagraphFont">
    <w:name w:val="Default Paragraph Font"/>
    <w:uiPriority w:val="1"/>
    <w:semiHidden/>
    <w:unhideWhenUsed/>
    <w:rsid w:val="00E75225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E75225"/>
  </w:style>
  <w:style w:type="paragraph" w:customStyle="1" w:styleId="H6">
    <w:name w:val="H6"/>
    <w:basedOn w:val="Heading5"/>
    <w:next w:val="Normal"/>
    <w:rsid w:val="00A06D7B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semiHidden/>
    <w:rsid w:val="00A06D7B"/>
    <w:pPr>
      <w:spacing w:before="180"/>
      <w:ind w:left="2693" w:hanging="2693"/>
    </w:pPr>
    <w:rPr>
      <w:b/>
    </w:rPr>
  </w:style>
  <w:style w:type="paragraph" w:styleId="TOC1">
    <w:name w:val="toc 1"/>
    <w:semiHidden/>
    <w:rsid w:val="00A06D7B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rFonts w:ascii="Times New Roman" w:hAnsi="Times New Roman"/>
      <w:noProof/>
      <w:sz w:val="22"/>
    </w:rPr>
  </w:style>
  <w:style w:type="paragraph" w:customStyle="1" w:styleId="ZT">
    <w:name w:val="ZT"/>
    <w:rsid w:val="00A06D7B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semiHidden/>
    <w:rsid w:val="00A06D7B"/>
    <w:pPr>
      <w:ind w:left="1701" w:hanging="1701"/>
    </w:pPr>
  </w:style>
  <w:style w:type="paragraph" w:styleId="TOC4">
    <w:name w:val="toc 4"/>
    <w:basedOn w:val="TOC3"/>
    <w:semiHidden/>
    <w:rsid w:val="00A06D7B"/>
    <w:pPr>
      <w:ind w:left="1418" w:hanging="1418"/>
    </w:pPr>
  </w:style>
  <w:style w:type="paragraph" w:styleId="TOC3">
    <w:name w:val="toc 3"/>
    <w:basedOn w:val="TOC2"/>
    <w:semiHidden/>
    <w:rsid w:val="00A06D7B"/>
    <w:pPr>
      <w:ind w:left="1134" w:hanging="1134"/>
    </w:pPr>
  </w:style>
  <w:style w:type="paragraph" w:styleId="TOC2">
    <w:name w:val="toc 2"/>
    <w:basedOn w:val="TOC1"/>
    <w:semiHidden/>
    <w:rsid w:val="00A06D7B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A06D7B"/>
    <w:pPr>
      <w:ind w:left="284"/>
    </w:pPr>
  </w:style>
  <w:style w:type="paragraph" w:styleId="Index1">
    <w:name w:val="index 1"/>
    <w:basedOn w:val="Normal"/>
    <w:semiHidden/>
    <w:rsid w:val="00A06D7B"/>
    <w:pPr>
      <w:keepLines/>
      <w:spacing w:after="0"/>
    </w:pPr>
  </w:style>
  <w:style w:type="paragraph" w:customStyle="1" w:styleId="ZH">
    <w:name w:val="ZH"/>
    <w:rsid w:val="00A06D7B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A06D7B"/>
    <w:pPr>
      <w:outlineLvl w:val="9"/>
    </w:pPr>
  </w:style>
  <w:style w:type="paragraph" w:styleId="ListNumber2">
    <w:name w:val="List Number 2"/>
    <w:basedOn w:val="ListNumber"/>
    <w:rsid w:val="00A06D7B"/>
    <w:pPr>
      <w:ind w:left="851"/>
    </w:pPr>
  </w:style>
  <w:style w:type="paragraph" w:styleId="ListNumber">
    <w:name w:val="List Number"/>
    <w:basedOn w:val="List"/>
    <w:rsid w:val="00A06D7B"/>
  </w:style>
  <w:style w:type="paragraph" w:styleId="List">
    <w:name w:val="List"/>
    <w:basedOn w:val="Normal"/>
    <w:rsid w:val="00A06D7B"/>
    <w:pPr>
      <w:ind w:left="568" w:hanging="284"/>
    </w:p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rsid w:val="00A06D7B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character" w:styleId="FootnoteReference">
    <w:name w:val="footnote reference"/>
    <w:semiHidden/>
    <w:rsid w:val="00A06D7B"/>
    <w:rPr>
      <w:b/>
      <w:position w:val="6"/>
      <w:sz w:val="16"/>
    </w:rPr>
  </w:style>
  <w:style w:type="paragraph" w:styleId="FootnoteText">
    <w:name w:val="footnote text"/>
    <w:basedOn w:val="Normal"/>
    <w:semiHidden/>
    <w:rsid w:val="00A06D7B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A06D7B"/>
    <w:rPr>
      <w:b/>
    </w:rPr>
  </w:style>
  <w:style w:type="paragraph" w:customStyle="1" w:styleId="TAC">
    <w:name w:val="TAC"/>
    <w:basedOn w:val="TAL"/>
    <w:link w:val="TACChar"/>
    <w:rsid w:val="00A06D7B"/>
    <w:pPr>
      <w:jc w:val="center"/>
    </w:pPr>
  </w:style>
  <w:style w:type="paragraph" w:customStyle="1" w:styleId="TAL">
    <w:name w:val="TAL"/>
    <w:basedOn w:val="Normal"/>
    <w:rsid w:val="00A06D7B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basedOn w:val="TH"/>
    <w:rsid w:val="00A06D7B"/>
    <w:pPr>
      <w:keepNext w:val="0"/>
      <w:spacing w:before="0" w:after="240"/>
    </w:pPr>
  </w:style>
  <w:style w:type="paragraph" w:customStyle="1" w:styleId="TH">
    <w:name w:val="TH"/>
    <w:basedOn w:val="Normal"/>
    <w:link w:val="THChar"/>
    <w:rsid w:val="00A06D7B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rsid w:val="00A06D7B"/>
    <w:pPr>
      <w:keepLines/>
      <w:ind w:left="1135" w:hanging="851"/>
    </w:pPr>
  </w:style>
  <w:style w:type="paragraph" w:styleId="TOC9">
    <w:name w:val="toc 9"/>
    <w:basedOn w:val="TOC8"/>
    <w:semiHidden/>
    <w:rsid w:val="00A06D7B"/>
    <w:pPr>
      <w:ind w:left="1418" w:hanging="1418"/>
    </w:pPr>
  </w:style>
  <w:style w:type="paragraph" w:customStyle="1" w:styleId="EX">
    <w:name w:val="EX"/>
    <w:basedOn w:val="Normal"/>
    <w:rsid w:val="00A06D7B"/>
    <w:pPr>
      <w:keepLines/>
      <w:ind w:left="1702" w:hanging="1418"/>
    </w:pPr>
  </w:style>
  <w:style w:type="paragraph" w:customStyle="1" w:styleId="FP">
    <w:name w:val="FP"/>
    <w:basedOn w:val="Normal"/>
    <w:rsid w:val="00A06D7B"/>
    <w:pPr>
      <w:spacing w:after="0"/>
    </w:pPr>
  </w:style>
  <w:style w:type="paragraph" w:customStyle="1" w:styleId="LD">
    <w:name w:val="LD"/>
    <w:rsid w:val="00A06D7B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A06D7B"/>
    <w:pPr>
      <w:spacing w:after="0"/>
    </w:pPr>
  </w:style>
  <w:style w:type="paragraph" w:customStyle="1" w:styleId="EW">
    <w:name w:val="EW"/>
    <w:basedOn w:val="EX"/>
    <w:rsid w:val="00A06D7B"/>
    <w:pPr>
      <w:spacing w:after="0"/>
    </w:pPr>
  </w:style>
  <w:style w:type="paragraph" w:styleId="TOC6">
    <w:name w:val="toc 6"/>
    <w:basedOn w:val="TOC5"/>
    <w:next w:val="Normal"/>
    <w:semiHidden/>
    <w:rsid w:val="00A06D7B"/>
    <w:pPr>
      <w:ind w:left="1985" w:hanging="1985"/>
    </w:pPr>
  </w:style>
  <w:style w:type="paragraph" w:styleId="TOC7">
    <w:name w:val="toc 7"/>
    <w:basedOn w:val="TOC6"/>
    <w:next w:val="Normal"/>
    <w:semiHidden/>
    <w:rsid w:val="00A06D7B"/>
    <w:pPr>
      <w:ind w:left="2268" w:hanging="2268"/>
    </w:pPr>
  </w:style>
  <w:style w:type="paragraph" w:styleId="ListBullet2">
    <w:name w:val="List Bullet 2"/>
    <w:basedOn w:val="ListBullet"/>
    <w:rsid w:val="00A06D7B"/>
    <w:pPr>
      <w:ind w:left="851"/>
    </w:pPr>
  </w:style>
  <w:style w:type="paragraph" w:styleId="ListBullet">
    <w:name w:val="List Bullet"/>
    <w:basedOn w:val="List"/>
    <w:rsid w:val="00A06D7B"/>
  </w:style>
  <w:style w:type="paragraph" w:styleId="ListBullet3">
    <w:name w:val="List Bullet 3"/>
    <w:basedOn w:val="ListBullet2"/>
    <w:rsid w:val="00A06D7B"/>
    <w:pPr>
      <w:ind w:left="1135"/>
    </w:pPr>
  </w:style>
  <w:style w:type="paragraph" w:customStyle="1" w:styleId="EQ">
    <w:name w:val="EQ"/>
    <w:basedOn w:val="Normal"/>
    <w:next w:val="Normal"/>
    <w:rsid w:val="00A06D7B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A06D7B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A06D7B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A06D7B"/>
    <w:pPr>
      <w:jc w:val="right"/>
    </w:pPr>
  </w:style>
  <w:style w:type="paragraph" w:customStyle="1" w:styleId="TAN">
    <w:name w:val="TAN"/>
    <w:basedOn w:val="TAL"/>
    <w:rsid w:val="00A06D7B"/>
    <w:pPr>
      <w:ind w:left="851" w:hanging="851"/>
    </w:pPr>
  </w:style>
  <w:style w:type="paragraph" w:customStyle="1" w:styleId="ZA">
    <w:name w:val="ZA"/>
    <w:rsid w:val="00A06D7B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A06D7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A06D7B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A06D7B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A06D7B"/>
    <w:pPr>
      <w:framePr w:wrap="notBeside" w:y="16161"/>
    </w:pPr>
  </w:style>
  <w:style w:type="character" w:customStyle="1" w:styleId="ZGSM">
    <w:name w:val="ZGSM"/>
    <w:rsid w:val="00A06D7B"/>
  </w:style>
  <w:style w:type="paragraph" w:styleId="List2">
    <w:name w:val="List 2"/>
    <w:basedOn w:val="List"/>
    <w:rsid w:val="00A06D7B"/>
    <w:pPr>
      <w:ind w:left="851"/>
    </w:pPr>
  </w:style>
  <w:style w:type="paragraph" w:customStyle="1" w:styleId="ZG">
    <w:name w:val="ZG"/>
    <w:rsid w:val="00A06D7B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A06D7B"/>
    <w:pPr>
      <w:ind w:left="1135"/>
    </w:pPr>
  </w:style>
  <w:style w:type="paragraph" w:styleId="List4">
    <w:name w:val="List 4"/>
    <w:basedOn w:val="List3"/>
    <w:rsid w:val="00A06D7B"/>
    <w:pPr>
      <w:ind w:left="1418"/>
    </w:pPr>
  </w:style>
  <w:style w:type="paragraph" w:styleId="List5">
    <w:name w:val="List 5"/>
    <w:basedOn w:val="List4"/>
    <w:rsid w:val="00A06D7B"/>
    <w:pPr>
      <w:ind w:left="1702"/>
    </w:pPr>
  </w:style>
  <w:style w:type="paragraph" w:customStyle="1" w:styleId="EditorsNote">
    <w:name w:val="Editor's Note"/>
    <w:basedOn w:val="NO"/>
    <w:rsid w:val="00A06D7B"/>
    <w:rPr>
      <w:color w:val="FF0000"/>
    </w:rPr>
  </w:style>
  <w:style w:type="paragraph" w:styleId="ListBullet4">
    <w:name w:val="List Bullet 4"/>
    <w:basedOn w:val="ListBullet3"/>
    <w:rsid w:val="00A06D7B"/>
    <w:pPr>
      <w:ind w:left="1418"/>
    </w:pPr>
  </w:style>
  <w:style w:type="paragraph" w:styleId="ListBullet5">
    <w:name w:val="List Bullet 5"/>
    <w:basedOn w:val="ListBullet4"/>
    <w:rsid w:val="00A06D7B"/>
    <w:pPr>
      <w:ind w:left="1702"/>
    </w:pPr>
  </w:style>
  <w:style w:type="paragraph" w:customStyle="1" w:styleId="B1">
    <w:name w:val="B1"/>
    <w:basedOn w:val="List"/>
    <w:rsid w:val="00A06D7B"/>
  </w:style>
  <w:style w:type="paragraph" w:customStyle="1" w:styleId="B2">
    <w:name w:val="B2"/>
    <w:basedOn w:val="List2"/>
    <w:rsid w:val="00A06D7B"/>
  </w:style>
  <w:style w:type="paragraph" w:customStyle="1" w:styleId="B3">
    <w:name w:val="B3"/>
    <w:basedOn w:val="List3"/>
    <w:rsid w:val="00A06D7B"/>
  </w:style>
  <w:style w:type="paragraph" w:customStyle="1" w:styleId="B4">
    <w:name w:val="B4"/>
    <w:basedOn w:val="List4"/>
    <w:rsid w:val="00A06D7B"/>
  </w:style>
  <w:style w:type="paragraph" w:customStyle="1" w:styleId="B5">
    <w:name w:val="B5"/>
    <w:basedOn w:val="List5"/>
    <w:rsid w:val="00A06D7B"/>
  </w:style>
  <w:style w:type="paragraph" w:styleId="Footer">
    <w:name w:val="footer"/>
    <w:basedOn w:val="Header"/>
    <w:rsid w:val="00A06D7B"/>
    <w:pPr>
      <w:jc w:val="center"/>
    </w:pPr>
    <w:rPr>
      <w:i/>
    </w:rPr>
  </w:style>
  <w:style w:type="paragraph" w:customStyle="1" w:styleId="ZTD">
    <w:name w:val="ZTD"/>
    <w:basedOn w:val="ZB"/>
    <w:rsid w:val="00A06D7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A06D7B"/>
    <w:pPr>
      <w:spacing w:after="120"/>
    </w:pPr>
    <w:rPr>
      <w:rFonts w:ascii="Arial" w:eastAsia="MS Mincho" w:hAnsi="Arial"/>
      <w:lang w:val="en-GB"/>
    </w:rPr>
  </w:style>
  <w:style w:type="character" w:styleId="CommentReference">
    <w:name w:val="annotation reference"/>
    <w:semiHidden/>
    <w:rsid w:val="00A06D7B"/>
    <w:rPr>
      <w:sz w:val="16"/>
    </w:rPr>
  </w:style>
  <w:style w:type="paragraph" w:styleId="CommentText">
    <w:name w:val="annotation text"/>
    <w:basedOn w:val="Normal"/>
    <w:semiHidden/>
    <w:rsid w:val="00A06D7B"/>
    <w:rPr>
      <w:rFonts w:eastAsia="MS Mincho"/>
    </w:rPr>
  </w:style>
  <w:style w:type="paragraph" w:styleId="BodyText2">
    <w:name w:val="Body Text 2"/>
    <w:basedOn w:val="Normal"/>
    <w:rsid w:val="00A06D7B"/>
    <w:rPr>
      <w:rFonts w:eastAsia="MS Mincho"/>
      <w:color w:val="FFFF00"/>
      <w:lang w:eastAsia="ja-JP"/>
    </w:rPr>
  </w:style>
  <w:style w:type="paragraph" w:customStyle="1" w:styleId="00BodyText">
    <w:name w:val="00 BodyText"/>
    <w:basedOn w:val="Normal"/>
    <w:rsid w:val="00A06D7B"/>
    <w:pPr>
      <w:spacing w:after="220"/>
    </w:pPr>
    <w:rPr>
      <w:rFonts w:ascii="Arial" w:hAnsi="Arial"/>
    </w:rPr>
  </w:style>
  <w:style w:type="paragraph" w:customStyle="1" w:styleId="11BodyText">
    <w:name w:val="11 BodyText"/>
    <w:basedOn w:val="Normal"/>
    <w:rsid w:val="00A06D7B"/>
    <w:pPr>
      <w:spacing w:after="220"/>
      <w:ind w:left="1298"/>
    </w:pPr>
    <w:rPr>
      <w:rFonts w:ascii="Arial" w:hAnsi="Arial"/>
    </w:rPr>
  </w:style>
  <w:style w:type="paragraph" w:customStyle="1" w:styleId="B6">
    <w:name w:val="B6"/>
    <w:basedOn w:val="B5"/>
    <w:rsid w:val="00A06D7B"/>
  </w:style>
  <w:style w:type="paragraph" w:styleId="BalloonText">
    <w:name w:val="Balloon Text"/>
    <w:basedOn w:val="Normal"/>
    <w:semiHidden/>
    <w:rsid w:val="009B5FA1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6C5BFF"/>
    <w:pPr>
      <w:overflowPunct w:val="0"/>
      <w:autoSpaceDE w:val="0"/>
      <w:autoSpaceDN w:val="0"/>
      <w:adjustRightInd w:val="0"/>
      <w:textAlignment w:val="baseline"/>
    </w:pPr>
    <w:rPr>
      <w:rFonts w:eastAsia="Times New Roman"/>
      <w:b/>
      <w:bCs/>
    </w:rPr>
  </w:style>
  <w:style w:type="paragraph" w:styleId="Caption">
    <w:name w:val="caption"/>
    <w:aliases w:val="cap,Caption Equation"/>
    <w:basedOn w:val="Normal"/>
    <w:next w:val="Normal"/>
    <w:link w:val="CaptionChar"/>
    <w:uiPriority w:val="35"/>
    <w:qFormat/>
    <w:rsid w:val="00A84A83"/>
    <w:rPr>
      <w:rFonts w:ascii="Times New Roman" w:hAnsi="Times New Roman"/>
      <w:b/>
      <w:bCs/>
      <w:sz w:val="20"/>
      <w:szCs w:val="20"/>
      <w:lang w:val="en-GB" w:eastAsia="x-none"/>
    </w:rPr>
  </w:style>
  <w:style w:type="table" w:styleId="TableGrid">
    <w:name w:val="Table Grid"/>
    <w:basedOn w:val="TableNormal"/>
    <w:uiPriority w:val="59"/>
    <w:rsid w:val="00605163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">
    <w:name w:val="Body Text"/>
    <w:aliases w:val="bt,AvtalBrödtext, ändrad,ändrad"/>
    <w:basedOn w:val="Normal"/>
    <w:link w:val="BodyTextChar"/>
    <w:rsid w:val="00477AFB"/>
    <w:pPr>
      <w:spacing w:after="120"/>
    </w:pPr>
    <w:rPr>
      <w:rFonts w:ascii="Times New Roman" w:hAnsi="Times New Roman"/>
      <w:sz w:val="20"/>
      <w:szCs w:val="20"/>
      <w:lang w:val="en-GB" w:eastAsia="x-none"/>
    </w:rPr>
  </w:style>
  <w:style w:type="character" w:customStyle="1" w:styleId="BodyTextChar">
    <w:name w:val="Body Text Char"/>
    <w:aliases w:val="bt Char,AvtalBrödtext Char, ändrad Char,ändrad Char"/>
    <w:link w:val="BodyText"/>
    <w:rsid w:val="00477AFB"/>
    <w:rPr>
      <w:rFonts w:ascii="Times New Roman" w:hAnsi="Times New Roman"/>
      <w:lang w:val="en-GB"/>
    </w:rPr>
  </w:style>
  <w:style w:type="paragraph" w:customStyle="1" w:styleId="MediumGrid1-Accent21">
    <w:name w:val="Medium Grid 1 - Accent 21"/>
    <w:basedOn w:val="Normal"/>
    <w:qFormat/>
    <w:rsid w:val="00B3056B"/>
    <w:pPr>
      <w:ind w:left="720"/>
      <w:contextualSpacing/>
    </w:pPr>
  </w:style>
  <w:style w:type="character" w:styleId="Hyperlink">
    <w:name w:val="Hyperlink"/>
    <w:rsid w:val="00EF6B82"/>
    <w:rPr>
      <w:color w:val="0000FF"/>
      <w:u w:val="single"/>
    </w:rPr>
  </w:style>
  <w:style w:type="paragraph" w:customStyle="1" w:styleId="CharCharCharCharCharCharCharCharCharCharCharCharChar">
    <w:name w:val="Char Char Char Char Char Char Char Char Char Char Char Char Char"/>
    <w:basedOn w:val="DocumentMap"/>
    <w:rsid w:val="008D4E96"/>
    <w:pPr>
      <w:widowControl w:val="0"/>
      <w:shd w:val="clear" w:color="auto" w:fill="000080"/>
      <w:spacing w:line="436" w:lineRule="exact"/>
      <w:ind w:left="357"/>
      <w:outlineLvl w:val="3"/>
    </w:pPr>
    <w:rPr>
      <w:rFonts w:eastAsia="SimSun"/>
      <w:b/>
      <w:kern w:val="2"/>
      <w:sz w:val="24"/>
      <w:szCs w:val="24"/>
      <w:lang w:eastAsia="zh-CN"/>
    </w:rPr>
  </w:style>
  <w:style w:type="paragraph" w:styleId="DocumentMap">
    <w:name w:val="Document Map"/>
    <w:basedOn w:val="Normal"/>
    <w:link w:val="DocumentMapChar"/>
    <w:rsid w:val="008D4E96"/>
    <w:pPr>
      <w:spacing w:after="0"/>
    </w:pPr>
    <w:rPr>
      <w:rFonts w:ascii="Tahoma" w:hAnsi="Tahoma"/>
      <w:sz w:val="16"/>
      <w:szCs w:val="16"/>
      <w:lang w:val="en-GB"/>
    </w:rPr>
  </w:style>
  <w:style w:type="character" w:customStyle="1" w:styleId="DocumentMapChar">
    <w:name w:val="Document Map Char"/>
    <w:link w:val="DocumentMap"/>
    <w:rsid w:val="008D4E96"/>
    <w:rPr>
      <w:rFonts w:ascii="Tahoma" w:hAnsi="Tahoma" w:cs="Tahoma"/>
      <w:sz w:val="16"/>
      <w:szCs w:val="16"/>
      <w:lang w:val="en-GB" w:eastAsia="en-US"/>
    </w:rPr>
  </w:style>
  <w:style w:type="paragraph" w:customStyle="1" w:styleId="TICharChar">
    <w:name w:val="TI Char Char"/>
    <w:basedOn w:val="Normal"/>
    <w:semiHidden/>
    <w:rsid w:val="00D8494F"/>
    <w:pPr>
      <w:keepNext/>
      <w:numPr>
        <w:numId w:val="1"/>
      </w:numPr>
      <w:spacing w:before="60" w:after="60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paragraph" w:customStyle="1" w:styleId="CharCharChar1">
    <w:name w:val="Char Char Char1"/>
    <w:semiHidden/>
    <w:rsid w:val="00147809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Cs w:val="24"/>
      <w:lang w:eastAsia="zh-CN"/>
    </w:rPr>
  </w:style>
  <w:style w:type="paragraph" w:customStyle="1" w:styleId="MediumList2-Accent21">
    <w:name w:val="Medium List 2 - Accent 21"/>
    <w:hidden/>
    <w:uiPriority w:val="99"/>
    <w:semiHidden/>
    <w:rsid w:val="004B7748"/>
    <w:rPr>
      <w:rFonts w:ascii="Times New Roman" w:hAnsi="Times New Roman"/>
      <w:lang w:val="en-GB"/>
    </w:rPr>
  </w:style>
  <w:style w:type="paragraph" w:customStyle="1" w:styleId="address">
    <w:name w:val="address"/>
    <w:rsid w:val="00F53461"/>
    <w:pPr>
      <w:tabs>
        <w:tab w:val="left" w:pos="0"/>
        <w:tab w:val="left" w:pos="1080"/>
        <w:tab w:val="left" w:pos="2160"/>
        <w:tab w:val="left" w:pos="3240"/>
        <w:tab w:val="left" w:pos="4320"/>
        <w:tab w:val="left" w:pos="5400"/>
        <w:tab w:val="left" w:pos="6480"/>
        <w:tab w:val="left" w:pos="7560"/>
        <w:tab w:val="left" w:pos="8640"/>
        <w:tab w:val="left" w:pos="9720"/>
        <w:tab w:val="left" w:pos="10800"/>
        <w:tab w:val="left" w:pos="11880"/>
        <w:tab w:val="left" w:pos="12960"/>
        <w:tab w:val="left" w:pos="14040"/>
      </w:tabs>
      <w:spacing w:after="360" w:line="261" w:lineRule="atLeast"/>
      <w:jc w:val="center"/>
    </w:pPr>
    <w:rPr>
      <w:rFonts w:ascii="Times" w:hAnsi="Times"/>
      <w:b/>
      <w:lang w:val="en-GB"/>
    </w:rPr>
  </w:style>
  <w:style w:type="paragraph" w:customStyle="1" w:styleId="PaperTableCell">
    <w:name w:val="PaperTableCell"/>
    <w:basedOn w:val="Normal"/>
    <w:rsid w:val="00F53461"/>
    <w:pPr>
      <w:spacing w:after="0"/>
      <w:jc w:val="both"/>
    </w:pPr>
    <w:rPr>
      <w:sz w:val="16"/>
      <w:szCs w:val="24"/>
    </w:rPr>
  </w:style>
  <w:style w:type="paragraph" w:customStyle="1" w:styleId="CharCharCharZchnZchnCharCharCharCharCharCharCharCharChar">
    <w:name w:val="(文字) (文字) (文字) (文字) Char Char Char Zchn Zchn Char Char Char Char Char Char Char Char Char"/>
    <w:semiHidden/>
    <w:rsid w:val="00F53461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sz w:val="24"/>
      <w:lang w:eastAsia="zh-C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link w:val="Header"/>
    <w:rsid w:val="00AD3156"/>
    <w:rPr>
      <w:rFonts w:ascii="Arial" w:hAnsi="Arial"/>
      <w:b/>
      <w:noProof/>
      <w:sz w:val="18"/>
      <w:lang w:val="en-US" w:eastAsia="en-US" w:bidi="ar-SA"/>
    </w:rPr>
  </w:style>
  <w:style w:type="paragraph" w:styleId="NormalWeb">
    <w:name w:val="Normal (Web)"/>
    <w:basedOn w:val="Normal"/>
    <w:uiPriority w:val="99"/>
    <w:unhideWhenUsed/>
    <w:rsid w:val="00140339"/>
    <w:pPr>
      <w:spacing w:before="100" w:beforeAutospacing="1" w:after="100" w:afterAutospacing="1"/>
    </w:pPr>
    <w:rPr>
      <w:sz w:val="24"/>
      <w:szCs w:val="24"/>
    </w:rPr>
  </w:style>
  <w:style w:type="paragraph" w:styleId="EndnoteText">
    <w:name w:val="endnote text"/>
    <w:basedOn w:val="Normal"/>
    <w:link w:val="EndnoteTextChar"/>
    <w:rsid w:val="00742D72"/>
    <w:rPr>
      <w:rFonts w:ascii="Times New Roman" w:hAnsi="Times New Roman"/>
      <w:sz w:val="20"/>
      <w:szCs w:val="20"/>
      <w:lang w:val="en-GB" w:eastAsia="x-none"/>
    </w:rPr>
  </w:style>
  <w:style w:type="character" w:customStyle="1" w:styleId="EndnoteTextChar">
    <w:name w:val="Endnote Text Char"/>
    <w:link w:val="EndnoteText"/>
    <w:rsid w:val="00742D72"/>
    <w:rPr>
      <w:rFonts w:ascii="Times New Roman" w:hAnsi="Times New Roman"/>
      <w:lang w:val="en-GB"/>
    </w:rPr>
  </w:style>
  <w:style w:type="character" w:styleId="EndnoteReference">
    <w:name w:val="endnote reference"/>
    <w:rsid w:val="00742D72"/>
    <w:rPr>
      <w:vertAlign w:val="superscript"/>
    </w:rPr>
  </w:style>
  <w:style w:type="paragraph" w:customStyle="1" w:styleId="Char">
    <w:name w:val="Char"/>
    <w:basedOn w:val="Normal"/>
    <w:semiHidden/>
    <w:rsid w:val="00C65EF4"/>
    <w:pPr>
      <w:keepNext/>
      <w:tabs>
        <w:tab w:val="num" w:pos="851"/>
      </w:tabs>
      <w:spacing w:before="60" w:after="60"/>
      <w:ind w:left="851" w:hanging="851"/>
      <w:jc w:val="both"/>
    </w:pPr>
    <w:rPr>
      <w:rFonts w:eastAsia="SimSun" w:cs="Arial"/>
      <w:color w:val="0000FF"/>
      <w:kern w:val="2"/>
      <w:sz w:val="24"/>
      <w:szCs w:val="24"/>
      <w:lang w:eastAsia="zh-CN"/>
    </w:rPr>
  </w:style>
  <w:style w:type="character" w:customStyle="1" w:styleId="CaptionChar">
    <w:name w:val="Caption Char"/>
    <w:aliases w:val="cap Char,Caption Equation Char"/>
    <w:link w:val="Caption"/>
    <w:rsid w:val="006A6358"/>
    <w:rPr>
      <w:rFonts w:ascii="Times New Roman" w:hAnsi="Times New Roman"/>
      <w:b/>
      <w:bCs/>
      <w:lang w:val="en-GB"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F66423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Heading1Char">
    <w:name w:val="Heading 1 Char"/>
    <w:aliases w:val="H1 Char,h1 Char,Heading 1 3GPP Char"/>
    <w:link w:val="Heading1"/>
    <w:rsid w:val="009979C8"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aliases w:val="H2 Char,h2 Char,DO NOT USE_h2 Char,h21 Char,Heading 2 3GPP Char"/>
    <w:link w:val="Heading2"/>
    <w:rsid w:val="009979C8"/>
    <w:rPr>
      <w:rFonts w:ascii="Arial" w:hAnsi="Arial"/>
      <w:sz w:val="32"/>
      <w:lang w:val="en-GB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38354A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customStyle="1" w:styleId="References">
    <w:name w:val="References"/>
    <w:basedOn w:val="Normal"/>
    <w:next w:val="Normal"/>
    <w:rsid w:val="00A33A9E"/>
    <w:pPr>
      <w:numPr>
        <w:numId w:val="3"/>
      </w:numPr>
      <w:autoSpaceDE w:val="0"/>
      <w:autoSpaceDN w:val="0"/>
      <w:snapToGrid w:val="0"/>
      <w:spacing w:after="60" w:line="240" w:lineRule="auto"/>
      <w:ind w:left="432" w:hanging="432"/>
    </w:pPr>
    <w:rPr>
      <w:rFonts w:ascii="Times New Roman" w:eastAsia="SimSun" w:hAnsi="Times New Roman"/>
      <w:sz w:val="20"/>
      <w:szCs w:val="16"/>
    </w:rPr>
  </w:style>
  <w:style w:type="character" w:customStyle="1" w:styleId="TACChar">
    <w:name w:val="TAC Char"/>
    <w:link w:val="TAC"/>
    <w:rsid w:val="00A33A9E"/>
    <w:rPr>
      <w:rFonts w:ascii="Arial" w:eastAsia="Malgun Gothic" w:hAnsi="Arial"/>
      <w:sz w:val="18"/>
      <w:szCs w:val="22"/>
    </w:rPr>
  </w:style>
  <w:style w:type="character" w:customStyle="1" w:styleId="TAHCar">
    <w:name w:val="TAH Car"/>
    <w:link w:val="TAH"/>
    <w:rsid w:val="00A33A9E"/>
    <w:rPr>
      <w:rFonts w:ascii="Arial" w:eastAsia="Malgun Gothic" w:hAnsi="Arial"/>
      <w:b/>
      <w:sz w:val="18"/>
      <w:szCs w:val="22"/>
    </w:rPr>
  </w:style>
  <w:style w:type="paragraph" w:styleId="ListParagraph">
    <w:name w:val="List Paragraph"/>
    <w:basedOn w:val="Normal"/>
    <w:uiPriority w:val="34"/>
    <w:qFormat/>
    <w:rsid w:val="008C2C22"/>
    <w:pPr>
      <w:ind w:left="720"/>
      <w:contextualSpacing/>
    </w:pPr>
    <w:rPr>
      <w:rFonts w:eastAsia="Batang"/>
    </w:rPr>
  </w:style>
  <w:style w:type="paragraph" w:styleId="Revision">
    <w:name w:val="Revision"/>
    <w:hidden/>
    <w:uiPriority w:val="99"/>
    <w:semiHidden/>
    <w:rsid w:val="00D1099F"/>
    <w:rPr>
      <w:rFonts w:ascii="Calibri" w:hAnsi="Calibri"/>
      <w:sz w:val="22"/>
      <w:szCs w:val="22"/>
      <w:lang w:eastAsia="ko-KR"/>
    </w:rPr>
  </w:style>
  <w:style w:type="character" w:customStyle="1" w:styleId="THChar">
    <w:name w:val="TH Char"/>
    <w:link w:val="TH"/>
    <w:rsid w:val="00995539"/>
    <w:rPr>
      <w:rFonts w:ascii="Arial" w:eastAsia="Malgun Gothic" w:hAnsi="Arial"/>
      <w:b/>
      <w:sz w:val="22"/>
      <w:szCs w:val="22"/>
      <w:lang w:eastAsia="ko-KR"/>
    </w:rPr>
  </w:style>
  <w:style w:type="character" w:styleId="Emphasis">
    <w:name w:val="Emphasis"/>
    <w:qFormat/>
    <w:rsid w:val="00974587"/>
    <w:rPr>
      <w:i/>
      <w:iCs/>
    </w:rPr>
  </w:style>
  <w:style w:type="table" w:styleId="Table3Deffects3">
    <w:name w:val="Table 3D effects 3"/>
    <w:basedOn w:val="TableNormal"/>
    <w:rsid w:val="00503CB7"/>
    <w:pPr>
      <w:spacing w:after="200" w:line="276" w:lineRule="auto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Strong">
    <w:name w:val="Strong"/>
    <w:basedOn w:val="DefaultParagraphFont"/>
    <w:uiPriority w:val="22"/>
    <w:qFormat/>
    <w:rsid w:val="001857B0"/>
    <w:rPr>
      <w:b/>
      <w:bCs/>
    </w:rPr>
  </w:style>
  <w:style w:type="character" w:styleId="PlaceholderText">
    <w:name w:val="Placeholder Text"/>
    <w:basedOn w:val="DefaultParagraphFont"/>
    <w:uiPriority w:val="99"/>
    <w:semiHidden/>
    <w:rsid w:val="00DC18F2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331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69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45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59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9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132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9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439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9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53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0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4756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18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2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200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93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00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19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6293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1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41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747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6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07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967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88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20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86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300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package" Target="embeddings/Microsoft_Word_Document1.docx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image" Target="media/image3.jpg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image" Target="media/image2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68B519F59218FD4E88B58DE214C6B6C1" ma:contentTypeVersion="0" ma:contentTypeDescription="Create a new document." ma:contentTypeScope="" ma:versionID="15b5d2f7a3e1084effea4196ba30bcf6">
  <xsd:schema xmlns:xsd="http://www.w3.org/2001/XMLSchema" xmlns:p="http://schemas.microsoft.com/office/2006/metadata/properties" targetNamespace="http://schemas.microsoft.com/office/2006/metadata/properties" ma:root="true" ma:fieldsID="4aeb20c0e3442673af7ee10786458764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LongProperties xmlns="http://schemas.microsoft.com/office/2006/metadata/longProperties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B906144-C12A-4916-AE3D-CF2B268402D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5DD6B60-59A3-4682-9623-0C26E9924E0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D8DDB66-BA65-40E3-8BD6-AAFA28B5409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331E3C97-BC20-435F-97A4-664467AE4811}">
  <ds:schemaRefs>
    <ds:schemaRef ds:uri="http://schemas.microsoft.com/office/2006/metadata/longProperties"/>
  </ds:schemaRefs>
</ds:datastoreItem>
</file>

<file path=customXml/itemProps5.xml><?xml version="1.0" encoding="utf-8"?>
<ds:datastoreItem xmlns:ds="http://schemas.openxmlformats.org/officeDocument/2006/customXml" ds:itemID="{F5A36811-9319-4EF3-8FAF-FF312AC29E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882</Words>
  <Characters>5032</Characters>
  <Application>Microsoft Office Word</Application>
  <DocSecurity>0</DocSecurity>
  <Lines>41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Blockage power attenuation</vt:lpstr>
    </vt:vector>
  </TitlesOfParts>
  <LinksUpToDate>false</LinksUpToDate>
  <CharactersWithSpaces>5903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Blockage power attenuation</dc:title>
  <dc:subject/>
  <dc:creator/>
  <cp:keywords/>
  <cp:lastModifiedBy/>
  <cp:revision>1</cp:revision>
  <dcterms:created xsi:type="dcterms:W3CDTF">2016-03-31T22:23:00Z</dcterms:created>
  <dcterms:modified xsi:type="dcterms:W3CDTF">2016-04-01T18:47:00Z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0x01010068B519F59218FD4E88B58DE214C6B6C1</vt:lpwstr>
  </property>
  <property fmtid="{D5CDD505-2E9C-101B-9397-08002B2CF9AE}" pid="3" name="ContentType">
    <vt:lpwstr>Document</vt:lpwstr>
  </property>
  <property fmtid="{D5CDD505-2E9C-101B-9397-08002B2CF9AE}" pid="4" name="Comments0">
    <vt:lpwstr/>
  </property>
  <property fmtid="{D5CDD505-2E9C-101B-9397-08002B2CF9AE}" pid="5" name="File Author">
    <vt:lpwstr>IDCC</vt:lpwstr>
  </property>
  <property fmtid="{D5CDD505-2E9C-101B-9397-08002B2CF9AE}" pid="6" name="Last Filing #">
    <vt:lpwstr>0</vt:lpwstr>
  </property>
  <property fmtid="{D5CDD505-2E9C-101B-9397-08002B2CF9AE}" pid="7" name="Doc Type">
    <vt:lpwstr>contribution</vt:lpwstr>
  </property>
</Properties>
</file>